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03236090" w:rsidR="009A67A4" w:rsidRPr="00841394" w:rsidRDefault="00B40A80" w:rsidP="00835C2C">
      <w:pPr>
        <w:tabs>
          <w:tab w:val="right" w:pos="9216"/>
        </w:tabs>
        <w:spacing w:after="0" w:line="240" w:lineRule="auto"/>
        <w:jc w:val="both"/>
        <w:rPr>
          <w:rFonts w:ascii="Arial" w:eastAsia="MS Mincho" w:hAnsi="Arial" w:cs="Arial"/>
          <w:b/>
          <w:bCs/>
          <w:noProof/>
          <w:sz w:val="24"/>
          <w:szCs w:val="24"/>
          <w:lang w:val="en-GB" w:eastAsia="ja-JP"/>
        </w:rPr>
      </w:pPr>
      <w:r w:rsidRPr="00841394">
        <w:rPr>
          <w:rFonts w:ascii="Arial" w:hAnsi="Arial" w:cs="Arial"/>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6BC92"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841394">
        <w:rPr>
          <w:rFonts w:ascii="Arial" w:eastAsia="MS Mincho" w:hAnsi="Arial" w:cs="Arial"/>
          <w:b/>
          <w:bCs/>
          <w:noProof/>
          <w:sz w:val="24"/>
          <w:szCs w:val="24"/>
          <w:lang w:val="en-GB" w:eastAsia="ja-JP"/>
        </w:rPr>
        <w:t>3GPP TSG RAN WG1 Meeting #</w:t>
      </w:r>
      <w:r w:rsidR="0013047F" w:rsidRPr="00841394">
        <w:rPr>
          <w:rFonts w:ascii="Arial" w:eastAsia="MS Mincho" w:hAnsi="Arial" w:cs="Arial"/>
          <w:b/>
          <w:bCs/>
          <w:noProof/>
          <w:sz w:val="24"/>
          <w:szCs w:val="24"/>
          <w:lang w:val="en-GB" w:eastAsia="ja-JP"/>
        </w:rPr>
        <w:t>1</w:t>
      </w:r>
      <w:r w:rsidR="002F480B">
        <w:rPr>
          <w:rFonts w:ascii="Arial" w:eastAsia="MS Mincho" w:hAnsi="Arial" w:cs="Arial"/>
          <w:b/>
          <w:bCs/>
          <w:noProof/>
          <w:sz w:val="24"/>
          <w:szCs w:val="24"/>
          <w:lang w:val="en-GB" w:eastAsia="ja-JP"/>
        </w:rPr>
        <w:t>10</w:t>
      </w:r>
      <w:r w:rsidR="00DB7303" w:rsidRPr="00841394">
        <w:rPr>
          <w:rFonts w:ascii="Arial" w:eastAsia="MS Mincho" w:hAnsi="Arial" w:cs="Arial"/>
          <w:b/>
          <w:bCs/>
          <w:noProof/>
          <w:sz w:val="24"/>
          <w:szCs w:val="24"/>
          <w:lang w:val="en-GB" w:eastAsia="ja-JP"/>
        </w:rPr>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ab/>
        <w:t xml:space="preserve">           </w:t>
      </w:r>
      <w:r w:rsidR="009A67A4" w:rsidRPr="00841394">
        <w:rPr>
          <w:rFonts w:ascii="Arial" w:eastAsia="MS Mincho" w:hAnsi="Arial" w:cs="Arial"/>
          <w:b/>
          <w:bCs/>
          <w:noProof/>
          <w:sz w:val="24"/>
          <w:szCs w:val="24"/>
          <w:lang w:val="en-GB" w:eastAsia="ja-JP"/>
        </w:rPr>
        <w:t xml:space="preserve">    </w:t>
      </w:r>
      <w:r w:rsidR="00DB7303" w:rsidRPr="00841394">
        <w:rPr>
          <w:rFonts w:ascii="Arial" w:eastAsia="MS Mincho" w:hAnsi="Arial" w:cs="Arial"/>
          <w:b/>
          <w:bCs/>
          <w:noProof/>
          <w:sz w:val="24"/>
          <w:szCs w:val="24"/>
          <w:lang w:val="en-GB" w:eastAsia="ja-JP"/>
        </w:rPr>
        <w:t xml:space="preserve"> R1-</w:t>
      </w:r>
      <w:r w:rsidR="0013047F"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r w:rsidR="008A4BFC" w:rsidRPr="00841394">
        <w:rPr>
          <w:rFonts w:ascii="Arial" w:eastAsia="MS Mincho" w:hAnsi="Arial" w:cs="Arial"/>
          <w:b/>
          <w:bCs/>
          <w:noProof/>
          <w:sz w:val="24"/>
          <w:szCs w:val="24"/>
          <w:lang w:val="en-GB" w:eastAsia="ja-JP"/>
        </w:rPr>
        <w:t>0</w:t>
      </w:r>
      <w:r w:rsidR="009C0226">
        <w:rPr>
          <w:rFonts w:ascii="Arial" w:eastAsia="MS Mincho" w:hAnsi="Arial" w:cs="Arial"/>
          <w:b/>
          <w:bCs/>
          <w:noProof/>
          <w:sz w:val="24"/>
          <w:szCs w:val="24"/>
          <w:lang w:val="en-GB" w:eastAsia="ja-JP"/>
        </w:rPr>
        <w:t>7243</w:t>
      </w:r>
    </w:p>
    <w:p w14:paraId="50789A01" w14:textId="64543418" w:rsidR="00DB7303" w:rsidRPr="00841394" w:rsidRDefault="002F480B" w:rsidP="00841394">
      <w:pPr>
        <w:tabs>
          <w:tab w:val="right" w:pos="9216"/>
        </w:tabs>
        <w:spacing w:after="240" w:line="240" w:lineRule="auto"/>
        <w:jc w:val="both"/>
        <w:rPr>
          <w:rFonts w:ascii="Arial" w:eastAsia="MS Mincho" w:hAnsi="Arial" w:cs="Arial"/>
          <w:b/>
          <w:bCs/>
          <w:noProof/>
          <w:sz w:val="24"/>
          <w:szCs w:val="24"/>
          <w:lang w:val="en-GB" w:eastAsia="ja-JP"/>
        </w:rPr>
      </w:pPr>
      <w:r>
        <w:rPr>
          <w:rFonts w:ascii="Arial" w:eastAsia="MS Mincho" w:hAnsi="Arial" w:cs="Arial"/>
          <w:b/>
          <w:bCs/>
          <w:noProof/>
          <w:sz w:val="24"/>
          <w:szCs w:val="24"/>
          <w:lang w:val="en-GB" w:eastAsia="ja-JP"/>
        </w:rPr>
        <w:t xml:space="preserve">Toulouse, </w:t>
      </w:r>
      <w:r w:rsidR="002046CD">
        <w:rPr>
          <w:rFonts w:ascii="Arial" w:eastAsia="MS Mincho" w:hAnsi="Arial" w:cs="Arial"/>
          <w:b/>
          <w:bCs/>
          <w:noProof/>
          <w:sz w:val="24"/>
          <w:szCs w:val="24"/>
          <w:lang w:val="en-GB" w:eastAsia="ja-JP"/>
        </w:rPr>
        <w:t>France</w:t>
      </w:r>
      <w:r w:rsidR="00EE79BF"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Aug.</w:t>
      </w:r>
      <w:r w:rsidR="00AF203E"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22</w:t>
      </w:r>
      <w:r w:rsidRPr="002F480B">
        <w:rPr>
          <w:rFonts w:ascii="Arial" w:eastAsia="MS Mincho" w:hAnsi="Arial" w:cs="Arial"/>
          <w:b/>
          <w:bCs/>
          <w:noProof/>
          <w:sz w:val="24"/>
          <w:szCs w:val="24"/>
          <w:vertAlign w:val="superscript"/>
          <w:lang w:val="en-GB" w:eastAsia="ja-JP"/>
        </w:rPr>
        <w:t>nd</w:t>
      </w:r>
      <w:r w:rsidR="008A1434" w:rsidRPr="00841394">
        <w:rPr>
          <w:rFonts w:ascii="Arial" w:eastAsia="MS Mincho" w:hAnsi="Arial" w:cs="Arial"/>
          <w:b/>
          <w:bCs/>
          <w:noProof/>
          <w:sz w:val="24"/>
          <w:szCs w:val="24"/>
          <w:lang w:val="en-GB" w:eastAsia="ja-JP"/>
        </w:rPr>
        <w:t xml:space="preserve"> </w:t>
      </w:r>
      <w:r w:rsidR="007E0B5A" w:rsidRPr="00841394">
        <w:rPr>
          <w:rFonts w:ascii="Arial" w:eastAsia="MS Mincho" w:hAnsi="Arial" w:cs="Arial"/>
          <w:b/>
          <w:bCs/>
          <w:noProof/>
          <w:sz w:val="24"/>
          <w:szCs w:val="24"/>
          <w:lang w:val="en-GB" w:eastAsia="ja-JP"/>
        </w:rPr>
        <w:t xml:space="preserve">– </w:t>
      </w:r>
      <w:r>
        <w:rPr>
          <w:rFonts w:ascii="Arial" w:eastAsia="MS Mincho" w:hAnsi="Arial" w:cs="Arial"/>
          <w:b/>
          <w:bCs/>
          <w:noProof/>
          <w:sz w:val="24"/>
          <w:szCs w:val="24"/>
          <w:lang w:val="en-GB" w:eastAsia="ja-JP"/>
        </w:rPr>
        <w:t>Aug.</w:t>
      </w:r>
      <w:r w:rsidR="008A1434" w:rsidRPr="00841394">
        <w:rPr>
          <w:rFonts w:ascii="Arial" w:eastAsia="MS Mincho" w:hAnsi="Arial" w:cs="Arial"/>
          <w:b/>
          <w:bCs/>
          <w:noProof/>
          <w:sz w:val="24"/>
          <w:szCs w:val="24"/>
          <w:lang w:val="en-GB" w:eastAsia="ja-JP"/>
        </w:rPr>
        <w:t xml:space="preserve"> </w:t>
      </w:r>
      <w:r w:rsidR="009A2C5F" w:rsidRPr="00841394">
        <w:rPr>
          <w:rFonts w:ascii="Arial" w:eastAsia="MS Mincho" w:hAnsi="Arial" w:cs="Arial"/>
          <w:b/>
          <w:bCs/>
          <w:noProof/>
          <w:sz w:val="24"/>
          <w:szCs w:val="24"/>
          <w:lang w:val="en-GB" w:eastAsia="ja-JP"/>
        </w:rPr>
        <w:t>2</w:t>
      </w:r>
      <w:r>
        <w:rPr>
          <w:rFonts w:ascii="Arial" w:eastAsia="MS Mincho" w:hAnsi="Arial" w:cs="Arial"/>
          <w:b/>
          <w:bCs/>
          <w:noProof/>
          <w:sz w:val="24"/>
          <w:szCs w:val="24"/>
          <w:lang w:val="en-GB" w:eastAsia="ja-JP"/>
        </w:rPr>
        <w:t>6</w:t>
      </w:r>
      <w:r w:rsidR="009A2C5F" w:rsidRPr="00841394">
        <w:rPr>
          <w:rFonts w:ascii="Arial" w:eastAsia="Malgun Gothic" w:hAnsi="Arial" w:cs="Arial"/>
          <w:b/>
          <w:bCs/>
          <w:noProof/>
          <w:sz w:val="24"/>
          <w:szCs w:val="24"/>
          <w:vertAlign w:val="superscript"/>
          <w:lang w:val="en-GB" w:eastAsia="ko-KR"/>
        </w:rPr>
        <w:t>th</w:t>
      </w:r>
      <w:r w:rsidR="007E0B5A" w:rsidRPr="00841394">
        <w:rPr>
          <w:rFonts w:ascii="Arial" w:eastAsia="MS Mincho" w:hAnsi="Arial" w:cs="Arial"/>
          <w:b/>
          <w:bCs/>
          <w:noProof/>
          <w:sz w:val="24"/>
          <w:szCs w:val="24"/>
          <w:lang w:val="en-GB" w:eastAsia="ja-JP"/>
        </w:rPr>
        <w:t>, 20</w:t>
      </w:r>
      <w:r w:rsidR="001F5759" w:rsidRPr="00841394">
        <w:rPr>
          <w:rFonts w:ascii="Arial" w:eastAsia="MS Mincho" w:hAnsi="Arial" w:cs="Arial"/>
          <w:b/>
          <w:bCs/>
          <w:noProof/>
          <w:sz w:val="24"/>
          <w:szCs w:val="24"/>
          <w:lang w:val="en-GB" w:eastAsia="ja-JP"/>
        </w:rPr>
        <w:t>2</w:t>
      </w:r>
      <w:r w:rsidR="00952426" w:rsidRPr="00841394">
        <w:rPr>
          <w:rFonts w:ascii="Arial" w:eastAsia="MS Mincho" w:hAnsi="Arial" w:cs="Arial"/>
          <w:b/>
          <w:bCs/>
          <w:noProof/>
          <w:sz w:val="24"/>
          <w:szCs w:val="24"/>
          <w:lang w:val="en-GB" w:eastAsia="ja-JP"/>
        </w:rPr>
        <w:t>2</w:t>
      </w:r>
    </w:p>
    <w:p w14:paraId="3DB90862" w14:textId="5FADE90D"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Source:</w:t>
      </w:r>
      <w:r w:rsidRPr="00841394">
        <w:rPr>
          <w:rFonts w:ascii="Arial" w:eastAsia="SimSun" w:hAnsi="Arial" w:cs="Times New Roman"/>
          <w:b/>
          <w:sz w:val="24"/>
        </w:rPr>
        <w:tab/>
      </w:r>
      <w:r w:rsidR="00E371F1" w:rsidRPr="00841394">
        <w:rPr>
          <w:rFonts w:ascii="Arial" w:eastAsia="SimSun" w:hAnsi="Arial" w:cs="Times New Roman"/>
          <w:b/>
          <w:sz w:val="24"/>
        </w:rPr>
        <w:t>Qualcomm Incorporated</w:t>
      </w:r>
    </w:p>
    <w:bookmarkEnd w:id="0"/>
    <w:p w14:paraId="7E836047" w14:textId="18EAAF89" w:rsidR="00DB7303"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Title:</w:t>
      </w:r>
      <w:r w:rsidRPr="00841394">
        <w:rPr>
          <w:rFonts w:ascii="Arial" w:eastAsia="SimSun" w:hAnsi="Arial" w:cs="Times New Roman"/>
          <w:b/>
          <w:sz w:val="24"/>
        </w:rPr>
        <w:tab/>
      </w:r>
      <w:bookmarkStart w:id="1" w:name="OLE_LINK22"/>
      <w:bookmarkStart w:id="2" w:name="OLE_LINK21"/>
      <w:bookmarkStart w:id="3" w:name="OLE_LINK9"/>
      <w:bookmarkStart w:id="4" w:name="OLE_LINK8"/>
      <w:r w:rsidR="00D153B5" w:rsidRPr="00841394">
        <w:rPr>
          <w:rFonts w:ascii="Arial" w:eastAsia="SimSun" w:hAnsi="Arial" w:cs="Times New Roman"/>
          <w:b/>
          <w:sz w:val="24"/>
        </w:rPr>
        <w:t>Further complexity reduction for eRedCap device</w:t>
      </w:r>
    </w:p>
    <w:bookmarkEnd w:id="1"/>
    <w:bookmarkEnd w:id="2"/>
    <w:bookmarkEnd w:id="3"/>
    <w:bookmarkEnd w:id="4"/>
    <w:p w14:paraId="27006873" w14:textId="103B688C" w:rsidR="005E504E" w:rsidRPr="00841394" w:rsidRDefault="00DB7303" w:rsidP="00841394">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Agenda Item:</w:t>
      </w:r>
      <w:bookmarkStart w:id="5" w:name="Source"/>
      <w:bookmarkEnd w:id="5"/>
      <w:r w:rsidRPr="00841394">
        <w:rPr>
          <w:rFonts w:ascii="Arial" w:eastAsia="SimSun" w:hAnsi="Arial" w:cs="Times New Roman"/>
          <w:b/>
          <w:sz w:val="24"/>
        </w:rPr>
        <w:tab/>
      </w:r>
      <w:r w:rsidR="00DA4AF7">
        <w:rPr>
          <w:rFonts w:ascii="Arial" w:eastAsia="SimSun" w:hAnsi="Arial" w:cs="Times New Roman"/>
          <w:b/>
          <w:sz w:val="24"/>
        </w:rPr>
        <w:t>9.6.1</w:t>
      </w:r>
    </w:p>
    <w:p w14:paraId="2E8F4B53" w14:textId="268FAD13" w:rsidR="00852FDB" w:rsidRPr="00841394" w:rsidRDefault="005E504E" w:rsidP="004B2DC1">
      <w:pPr>
        <w:overflowPunct w:val="0"/>
        <w:autoSpaceDE w:val="0"/>
        <w:autoSpaceDN w:val="0"/>
        <w:adjustRightInd w:val="0"/>
        <w:spacing w:after="240" w:line="240" w:lineRule="auto"/>
        <w:ind w:left="1988" w:hanging="1988"/>
        <w:jc w:val="both"/>
        <w:textAlignment w:val="baseline"/>
        <w:rPr>
          <w:rFonts w:ascii="Arial" w:eastAsia="SimSun" w:hAnsi="Arial" w:cs="Times New Roman"/>
          <w:b/>
          <w:sz w:val="24"/>
        </w:rPr>
      </w:pPr>
      <w:r w:rsidRPr="00841394">
        <w:rPr>
          <w:rFonts w:ascii="Arial" w:eastAsia="SimSun" w:hAnsi="Arial" w:cs="Times New Roman"/>
          <w:b/>
          <w:sz w:val="24"/>
        </w:rPr>
        <w:t>Document for:</w:t>
      </w:r>
      <w:r w:rsidRPr="00841394">
        <w:rPr>
          <w:rFonts w:ascii="Arial" w:eastAsia="SimSun" w:hAnsi="Arial" w:cs="Times New Roman"/>
          <w:b/>
          <w:sz w:val="24"/>
        </w:rPr>
        <w:tab/>
        <w:t>Discussion/Decision</w:t>
      </w:r>
    </w:p>
    <w:p w14:paraId="4CC52AC8" w14:textId="4DD849DE" w:rsidR="001C6B9C" w:rsidRPr="005E504E" w:rsidRDefault="009A67A4" w:rsidP="00923F4A">
      <w:pPr>
        <w:pStyle w:val="Heading1"/>
        <w:numPr>
          <w:ilvl w:val="0"/>
          <w:numId w:val="4"/>
        </w:numPr>
        <w:pBdr>
          <w:top w:val="single" w:sz="12" w:space="3" w:color="auto"/>
        </w:pBdr>
        <w:overflowPunct w:val="0"/>
        <w:autoSpaceDE w:val="0"/>
        <w:autoSpaceDN w:val="0"/>
        <w:adjustRightInd w:val="0"/>
        <w:spacing w:before="360"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4DD56E43" w14:textId="6255D27D" w:rsidR="00841394" w:rsidRDefault="000733EE" w:rsidP="00986B2E">
      <w:pPr>
        <w:keepNext/>
        <w:keepLines/>
        <w:tabs>
          <w:tab w:val="num" w:pos="0"/>
          <w:tab w:val="left" w:pos="426"/>
        </w:tabs>
        <w:overflowPunct w:val="0"/>
        <w:autoSpaceDE w:val="0"/>
        <w:autoSpaceDN w:val="0"/>
        <w:adjustRightInd w:val="0"/>
        <w:spacing w:after="120"/>
        <w:jc w:val="both"/>
        <w:textAlignment w:val="baseline"/>
        <w:rPr>
          <w:rFonts w:ascii="Times New Roman" w:eastAsia="Batang" w:hAnsi="Times New Roman" w:cs="Times New Roman"/>
          <w:lang w:eastAsia="ko-KR"/>
        </w:rPr>
      </w:pPr>
      <w:r w:rsidRPr="000733EE">
        <w:rPr>
          <w:rFonts w:ascii="Times New Roman" w:eastAsia="SimSun" w:hAnsi="Times New Roman" w:cs="Times New Roman"/>
          <w:sz w:val="20"/>
          <w:szCs w:val="20"/>
        </w:rPr>
        <w:t xml:space="preserve">By the introduction of R17 Redcap UE types, a NR framework was scaled down to support reduced capability devices suitable for a range of </w:t>
      </w:r>
      <w:proofErr w:type="gramStart"/>
      <w:r w:rsidRPr="000733EE">
        <w:rPr>
          <w:rFonts w:ascii="Times New Roman" w:eastAsia="SimSun" w:hAnsi="Times New Roman" w:cs="Times New Roman"/>
          <w:sz w:val="20"/>
          <w:szCs w:val="20"/>
        </w:rPr>
        <w:t>low-tier</w:t>
      </w:r>
      <w:proofErr w:type="gramEnd"/>
      <w:r w:rsidRPr="000733EE">
        <w:rPr>
          <w:rFonts w:ascii="Times New Roman" w:eastAsia="SimSun" w:hAnsi="Times New Roman" w:cs="Times New Roman"/>
          <w:sz w:val="20"/>
          <w:szCs w:val="20"/>
        </w:rPr>
        <w:t xml:space="preserve"> use cases, including the industrial sensors, video surveillance, and wearables use cases. However, there have been further demands to reduce the device complexity to provide even lower-tier use cases, and a new Rel-18 study item was agreed to study the further reduction of the complexity of RedCap devices. Rel-18 eRedCap mainly targets low-tier sensors and wearables whose capabilities are between those specified for Rel-17 RedCap devices and LTE based LPWA devices such as NB-IoT. </w:t>
      </w:r>
      <w:r w:rsidRPr="000733EE">
        <w:rPr>
          <w:rFonts w:ascii="Times New Roman" w:eastAsia="Batang" w:hAnsi="Times New Roman" w:cs="Times New Roman"/>
          <w:sz w:val="20"/>
          <w:szCs w:val="20"/>
          <w:lang w:eastAsia="ko-KR"/>
        </w:rPr>
        <w:t xml:space="preserve">The objectives of the study item captured in </w:t>
      </w:r>
      <w:r w:rsidRPr="000733EE">
        <w:rPr>
          <w:rFonts w:ascii="Times New Roman" w:eastAsia="SimSun" w:hAnsi="Times New Roman" w:cs="Times New Roman"/>
          <w:sz w:val="20"/>
          <w:szCs w:val="20"/>
        </w:rPr>
        <w:fldChar w:fldCharType="begin"/>
      </w:r>
      <w:r w:rsidRPr="000733EE">
        <w:rPr>
          <w:rFonts w:ascii="Times New Roman" w:eastAsia="SimSun" w:hAnsi="Times New Roman" w:cs="Times New Roman"/>
          <w:sz w:val="20"/>
          <w:szCs w:val="20"/>
        </w:rPr>
        <w:instrText xml:space="preserve"> REF _Ref101732775 \n \h </w:instrText>
      </w:r>
      <w:r>
        <w:rPr>
          <w:sz w:val="20"/>
          <w:szCs w:val="20"/>
        </w:rPr>
        <w:instrText xml:space="preserve"> \* MERGEFORMAT </w:instrText>
      </w:r>
      <w:r w:rsidRPr="000733EE">
        <w:rPr>
          <w:rFonts w:ascii="Times New Roman" w:eastAsia="SimSun" w:hAnsi="Times New Roman" w:cs="Times New Roman"/>
          <w:sz w:val="20"/>
          <w:szCs w:val="20"/>
        </w:rPr>
      </w:r>
      <w:r w:rsidRPr="000733EE">
        <w:rPr>
          <w:rFonts w:ascii="Times New Roman" w:eastAsia="SimSun" w:hAnsi="Times New Roman" w:cs="Times New Roman"/>
          <w:sz w:val="20"/>
          <w:szCs w:val="20"/>
        </w:rPr>
        <w:fldChar w:fldCharType="separate"/>
      </w:r>
      <w:r w:rsidR="00B16553">
        <w:rPr>
          <w:rFonts w:ascii="Times New Roman" w:eastAsia="SimSun" w:hAnsi="Times New Roman" w:cs="Times New Roman"/>
          <w:sz w:val="20"/>
          <w:szCs w:val="20"/>
        </w:rPr>
        <w:t>[1]</w:t>
      </w:r>
      <w:r w:rsidRPr="000733EE">
        <w:rPr>
          <w:rFonts w:ascii="Times New Roman" w:eastAsia="SimSun" w:hAnsi="Times New Roman" w:cs="Times New Roman"/>
          <w:sz w:val="20"/>
          <w:szCs w:val="20"/>
        </w:rPr>
        <w:fldChar w:fldCharType="end"/>
      </w:r>
      <w:r w:rsidRPr="000733EE">
        <w:rPr>
          <w:rFonts w:ascii="Times New Roman" w:eastAsia="Batang" w:hAnsi="Times New Roman" w:cs="Times New Roman"/>
          <w:sz w:val="20"/>
          <w:szCs w:val="20"/>
          <w:lang w:eastAsia="ko-KR"/>
        </w:rPr>
        <w:t xml:space="preserve"> is shown below. </w:t>
      </w:r>
    </w:p>
    <w:tbl>
      <w:tblPr>
        <w:tblStyle w:val="TableGrid"/>
        <w:tblW w:w="0" w:type="auto"/>
        <w:tblLook w:val="04A0" w:firstRow="1" w:lastRow="0" w:firstColumn="1" w:lastColumn="0" w:noHBand="0" w:noVBand="1"/>
      </w:tblPr>
      <w:tblGrid>
        <w:gridCol w:w="9350"/>
      </w:tblGrid>
      <w:tr w:rsidR="00D153B5" w14:paraId="32A5624A" w14:textId="77777777" w:rsidTr="00F1070B">
        <w:trPr>
          <w:trHeight w:val="5669"/>
        </w:trPr>
        <w:tc>
          <w:tcPr>
            <w:tcW w:w="9350" w:type="dxa"/>
          </w:tcPr>
          <w:p w14:paraId="68AB567E" w14:textId="77777777" w:rsidR="008B18E0" w:rsidRDefault="008B18E0" w:rsidP="00516853">
            <w:pPr>
              <w:keepNext/>
              <w:keepLines/>
              <w:overflowPunct w:val="0"/>
              <w:autoSpaceDE w:val="0"/>
              <w:autoSpaceDN w:val="0"/>
              <w:adjustRightInd w:val="0"/>
              <w:spacing w:before="100" w:beforeAutospacing="1"/>
              <w:ind w:left="1134" w:hanging="1134"/>
              <w:textAlignment w:val="baseline"/>
              <w:outlineLvl w:val="2"/>
              <w:rPr>
                <w:rFonts w:ascii="Times New Roman" w:eastAsia="Batang" w:hAnsi="Times New Roman" w:cs="Times New Roman"/>
                <w:lang w:eastAsia="ko-KR"/>
              </w:rPr>
            </w:pPr>
          </w:p>
          <w:p w14:paraId="60FE58C4" w14:textId="6EDCB01B" w:rsidR="00516853" w:rsidRPr="00516853" w:rsidRDefault="00986B2E" w:rsidP="008B18E0">
            <w:pPr>
              <w:keepNext/>
              <w:keepLines/>
              <w:overflowPunct w:val="0"/>
              <w:autoSpaceDE w:val="0"/>
              <w:autoSpaceDN w:val="0"/>
              <w:adjustRightInd w:val="0"/>
              <w:ind w:left="1138" w:hanging="1138"/>
              <w:textAlignment w:val="baseline"/>
              <w:outlineLvl w:val="2"/>
              <w:rPr>
                <w:rFonts w:ascii="Arial" w:eastAsia="SimSun" w:hAnsi="Arial" w:cs="Times New Roman"/>
                <w:sz w:val="28"/>
                <w:szCs w:val="20"/>
                <w:lang w:val="en-GB" w:eastAsia="en-GB"/>
              </w:rPr>
            </w:pPr>
            <w:r>
              <w:rPr>
                <w:rFonts w:ascii="Times New Roman" w:eastAsia="Batang" w:hAnsi="Times New Roman" w:cs="Times New Roman"/>
                <w:lang w:eastAsia="ko-KR"/>
              </w:rPr>
              <w:br w:type="page"/>
            </w:r>
            <w:r w:rsidR="00516853" w:rsidRPr="00516853">
              <w:rPr>
                <w:rFonts w:ascii="Arial" w:eastAsia="SimSun" w:hAnsi="Arial" w:cs="Times New Roman"/>
                <w:sz w:val="28"/>
                <w:szCs w:val="20"/>
                <w:lang w:val="en-GB" w:eastAsia="en-GB"/>
              </w:rPr>
              <w:t>Objective of SI</w:t>
            </w:r>
          </w:p>
          <w:p w14:paraId="18A0310B" w14:textId="5366B418" w:rsidR="00516853" w:rsidRPr="00516853" w:rsidRDefault="00516853" w:rsidP="00516853">
            <w:p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To further reduce the complexity of RedCap devices, the following should be studied, and the results should be captured in TR 38.8</w:t>
            </w:r>
            <w:r w:rsidR="00AE2AB1">
              <w:rPr>
                <w:rFonts w:ascii="Times New Roman" w:eastAsia="SimSun" w:hAnsi="Times New Roman" w:cs="Times New Roman"/>
                <w:sz w:val="20"/>
                <w:szCs w:val="20"/>
                <w:lang w:val="en-GB" w:eastAsia="ja-JP"/>
              </w:rPr>
              <w:t>65</w:t>
            </w:r>
            <w:r w:rsidRPr="00516853">
              <w:rPr>
                <w:rFonts w:ascii="Times New Roman" w:eastAsia="SimSun" w:hAnsi="Times New Roman" w:cs="Times New Roman"/>
                <w:sz w:val="20"/>
                <w:szCs w:val="20"/>
                <w:lang w:val="en-GB" w:eastAsia="ja-JP"/>
              </w:rPr>
              <w:t>:</w:t>
            </w:r>
          </w:p>
          <w:p w14:paraId="3E052D83" w14:textId="77777777" w:rsidR="00516853" w:rsidRPr="00516853" w:rsidRDefault="00516853" w:rsidP="00841394">
            <w:pPr>
              <w:numPr>
                <w:ilvl w:val="0"/>
                <w:numId w:val="7"/>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Study further UE complexity reduction techniques based on Rel-17 evaluation methodology in TR 38.875 [RAN1]</w:t>
            </w:r>
          </w:p>
          <w:p w14:paraId="67AFC8D0" w14:textId="77777777" w:rsidR="00516853" w:rsidRPr="00516853" w:rsidRDefault="00516853" w:rsidP="00841394">
            <w:pPr>
              <w:numPr>
                <w:ilvl w:val="1"/>
                <w:numId w:val="6"/>
              </w:numPr>
              <w:overflowPunct w:val="0"/>
              <w:autoSpaceDE w:val="0"/>
              <w:autoSpaceDN w:val="0"/>
              <w:adjustRightInd w:val="0"/>
              <w:ind w:right="-101"/>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Consider network impact, coexistence of Rel-17 and Rel-18 RedCap and non-RedCap UEs in a cell, UE impact, specification impact</w:t>
            </w:r>
          </w:p>
          <w:p w14:paraId="5DB7C5AD" w14:textId="77777777" w:rsidR="00516853" w:rsidRPr="00516853" w:rsidRDefault="00516853"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Potential solutions, which may complement each other, for reducing device complexity are focusing on:</w:t>
            </w:r>
          </w:p>
          <w:p w14:paraId="6E277030"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UE bandwidth reduction to 5MHz in FR1,</w:t>
            </w:r>
          </w:p>
          <w:p w14:paraId="7A07C251"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16B69863" w14:textId="77777777" w:rsidR="00516853" w:rsidRPr="00516853" w:rsidRDefault="00516853" w:rsidP="00841394">
            <w:pPr>
              <w:numPr>
                <w:ilvl w:val="2"/>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 xml:space="preserve">reduced UE peak data rate in FR1, </w:t>
            </w:r>
          </w:p>
          <w:p w14:paraId="7600C449"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including restricted bandwidth for PDSCH and/or PUSCH</w:t>
            </w:r>
          </w:p>
          <w:p w14:paraId="167718D0" w14:textId="77777777" w:rsidR="00516853" w:rsidRPr="00516853" w:rsidRDefault="00516853" w:rsidP="00841394">
            <w:pPr>
              <w:numPr>
                <w:ilvl w:val="3"/>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Possibly in combination with relaxed UE processing timeline for PDSCH and/or PUSCH and/or CSI</w:t>
            </w:r>
          </w:p>
          <w:p w14:paraId="24F5AD72" w14:textId="77777777" w:rsidR="00DC483B" w:rsidRPr="00516853" w:rsidRDefault="00DC483B" w:rsidP="00841394">
            <w:pPr>
              <w:numPr>
                <w:ilvl w:val="0"/>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Notes:</w:t>
            </w:r>
          </w:p>
          <w:p w14:paraId="000BA318"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Rel-15 SSB should be reused and L1 changes minimized.</w:t>
            </w:r>
          </w:p>
          <w:p w14:paraId="597C776E" w14:textId="77777777" w:rsidR="00DC483B" w:rsidRPr="00516853"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val="en-GB" w:eastAsia="ja-JP"/>
              </w:rPr>
              <w:t>Operation in BWP with/without SSB and without/with RF retuning should be considered.</w:t>
            </w:r>
          </w:p>
          <w:p w14:paraId="206D2DE7" w14:textId="77777777" w:rsidR="00DC483B" w:rsidRDefault="00DC483B" w:rsidP="00841394">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sidRPr="00516853">
              <w:rPr>
                <w:rFonts w:ascii="Times New Roman" w:eastAsia="SimSun" w:hAnsi="Times New Roman" w:cs="Times New Roman"/>
                <w:sz w:val="20"/>
                <w:szCs w:val="20"/>
                <w:lang w:eastAsia="en-GB"/>
              </w:rPr>
              <w:t>It is not precluded that some solutions for FR1 can be applied to FR2 in WI stage</w:t>
            </w:r>
            <w:r w:rsidRPr="00516853">
              <w:rPr>
                <w:rFonts w:ascii="Times New Roman" w:eastAsia="SimSun" w:hAnsi="Times New Roman" w:cs="Times New Roman"/>
                <w:sz w:val="20"/>
                <w:szCs w:val="20"/>
                <w:lang w:val="en-GB" w:eastAsia="ja-JP"/>
              </w:rPr>
              <w:t>.</w:t>
            </w:r>
          </w:p>
          <w:p w14:paraId="081F44F7" w14:textId="28425E95" w:rsidR="008B18E0" w:rsidRPr="008B18E0" w:rsidRDefault="00DC483B" w:rsidP="008B18E0">
            <w:pPr>
              <w:numPr>
                <w:ilvl w:val="1"/>
                <w:numId w:val="6"/>
              </w:numPr>
              <w:overflowPunct w:val="0"/>
              <w:autoSpaceDE w:val="0"/>
              <w:autoSpaceDN w:val="0"/>
              <w:adjustRightInd w:val="0"/>
              <w:spacing w:before="100" w:beforeAutospacing="1"/>
              <w:ind w:right="-99"/>
              <w:textAlignment w:val="baseline"/>
              <w:rPr>
                <w:rFonts w:ascii="Times New Roman" w:eastAsia="SimSun" w:hAnsi="Times New Roman" w:cs="Times New Roman"/>
                <w:sz w:val="20"/>
                <w:szCs w:val="20"/>
                <w:lang w:val="en-GB" w:eastAsia="ja-JP"/>
              </w:rPr>
            </w:pPr>
            <w:r>
              <w:rPr>
                <w:rFonts w:ascii="Times New Roman" w:eastAsia="SimSun" w:hAnsi="Times New Roman" w:cs="Times New Roman"/>
                <w:sz w:val="20"/>
                <w:szCs w:val="20"/>
                <w:lang w:val="en-GB" w:eastAsia="ja-JP"/>
              </w:rPr>
              <w:t>A</w:t>
            </w:r>
            <w:r w:rsidRPr="00516853">
              <w:rPr>
                <w:rFonts w:ascii="Times New Roman" w:eastAsia="SimSun" w:hAnsi="Times New Roman" w:cs="Times New Roman"/>
                <w:sz w:val="20"/>
                <w:szCs w:val="20"/>
                <w:lang w:val="en-GB" w:eastAsia="ja-JP"/>
              </w:rPr>
              <w:t>im to define a single Rel-18 RedCap UE type for further UE complexity reduction.</w:t>
            </w:r>
          </w:p>
        </w:tc>
      </w:tr>
    </w:tbl>
    <w:p w14:paraId="5F1F0986" w14:textId="77777777" w:rsidR="000733EE" w:rsidRDefault="000733EE">
      <w:pPr>
        <w:rPr>
          <w:rFonts w:ascii="Times New Roman" w:eastAsia="Malgun Gothic" w:hAnsi="Times New Roman" w:cs="Batang"/>
        </w:rPr>
      </w:pPr>
      <w:bookmarkStart w:id="6" w:name="_Hlk95727305"/>
    </w:p>
    <w:p w14:paraId="790324A9" w14:textId="732022EF" w:rsidR="004B2DC1" w:rsidRPr="004B2DC1" w:rsidRDefault="00B94DA9" w:rsidP="00F1070B">
      <w:pPr>
        <w:jc w:val="both"/>
        <w:rPr>
          <w:rFonts w:ascii="Times New Roman" w:eastAsia="Malgun Gothic" w:hAnsi="Times New Roman" w:cs="Batang"/>
          <w:sz w:val="20"/>
          <w:szCs w:val="20"/>
        </w:rPr>
      </w:pPr>
      <w:r>
        <w:rPr>
          <w:rFonts w:ascii="Times New Roman" w:eastAsia="Malgun Gothic" w:hAnsi="Times New Roman" w:cs="Batang"/>
          <w:sz w:val="20"/>
          <w:szCs w:val="20"/>
        </w:rPr>
        <w:t xml:space="preserve">In RAN1 #109-e meeting, </w:t>
      </w:r>
      <w:r w:rsidRPr="00737D26">
        <w:rPr>
          <w:rFonts w:ascii="Times New Roman" w:eastAsia="Malgun Gothic" w:hAnsi="Times New Roman" w:cs="Batang"/>
          <w:sz w:val="20"/>
          <w:szCs w:val="20"/>
        </w:rPr>
        <w:t xml:space="preserve">RAN1 agreed to study </w:t>
      </w:r>
      <w:r>
        <w:rPr>
          <w:rFonts w:ascii="Times New Roman" w:eastAsia="Malgun Gothic" w:hAnsi="Times New Roman" w:cs="Batang"/>
          <w:sz w:val="20"/>
          <w:szCs w:val="20"/>
        </w:rPr>
        <w:t xml:space="preserve">further UE bandwidth reduction schemes and further UE peak rate reduction schemes potentially along with UE </w:t>
      </w:r>
      <w:r w:rsidRPr="004B2DC1">
        <w:rPr>
          <w:rFonts w:ascii="Times New Roman" w:eastAsia="Malgun Gothic" w:hAnsi="Times New Roman" w:cs="Batang"/>
          <w:sz w:val="20"/>
          <w:szCs w:val="20"/>
        </w:rPr>
        <w:t>processing timeline relaxations.</w:t>
      </w:r>
      <w:bookmarkEnd w:id="6"/>
      <w:r>
        <w:rPr>
          <w:rFonts w:ascii="Times New Roman" w:eastAsia="Malgun Gothic" w:hAnsi="Times New Roman" w:cs="Batang"/>
          <w:sz w:val="20"/>
          <w:szCs w:val="20"/>
        </w:rPr>
        <w:t xml:space="preserve"> </w:t>
      </w:r>
      <w:r w:rsidR="004B2DC1" w:rsidRPr="004B2DC1">
        <w:rPr>
          <w:rFonts w:ascii="Times New Roman" w:eastAsia="Malgun Gothic" w:hAnsi="Times New Roman" w:cs="Batang"/>
          <w:sz w:val="20"/>
          <w:szCs w:val="20"/>
        </w:rPr>
        <w:t xml:space="preserve">This contribution will </w:t>
      </w:r>
      <w:r w:rsidR="00787433">
        <w:rPr>
          <w:rFonts w:ascii="Times New Roman" w:eastAsia="Malgun Gothic" w:hAnsi="Times New Roman" w:cs="Batang"/>
          <w:sz w:val="20"/>
          <w:szCs w:val="20"/>
        </w:rPr>
        <w:t xml:space="preserve">have in-depth </w:t>
      </w:r>
      <w:r w:rsidR="004B2DC1" w:rsidRPr="004B2DC1">
        <w:rPr>
          <w:rFonts w:ascii="Times New Roman" w:eastAsia="Malgun Gothic" w:hAnsi="Times New Roman" w:cs="Batang"/>
          <w:sz w:val="20"/>
          <w:szCs w:val="20"/>
        </w:rPr>
        <w:t>discus</w:t>
      </w:r>
      <w:r w:rsidR="00787433">
        <w:rPr>
          <w:rFonts w:ascii="Times New Roman" w:eastAsia="Malgun Gothic" w:hAnsi="Times New Roman" w:cs="Batang"/>
          <w:sz w:val="20"/>
          <w:szCs w:val="20"/>
        </w:rPr>
        <w:t>sion</w:t>
      </w:r>
      <w:r w:rsidR="00BB7AE7">
        <w:rPr>
          <w:rFonts w:ascii="Times New Roman" w:eastAsia="Malgun Gothic" w:hAnsi="Times New Roman" w:cs="Batang"/>
          <w:sz w:val="20"/>
          <w:szCs w:val="20"/>
        </w:rPr>
        <w:t xml:space="preserve"> including complexity reduction, performance impacts, network deployment and coexistence impacts, and specification impacts.</w:t>
      </w:r>
      <w:r w:rsidR="00A11D13">
        <w:rPr>
          <w:rFonts w:ascii="Times New Roman" w:eastAsia="Malgun Gothic" w:hAnsi="Times New Roman" w:cs="Batang"/>
          <w:sz w:val="20"/>
          <w:szCs w:val="20"/>
        </w:rPr>
        <w:t xml:space="preserve"> As this meeting is the last RAN1 meeting for the study item, section 2 is formed </w:t>
      </w:r>
      <w:r w:rsidR="00F23C14">
        <w:rPr>
          <w:rFonts w:ascii="Times New Roman" w:eastAsia="Malgun Gothic" w:hAnsi="Times New Roman" w:cs="Batang"/>
          <w:sz w:val="20"/>
          <w:szCs w:val="20"/>
        </w:rPr>
        <w:t xml:space="preserve">as the TR structure as given in </w:t>
      </w:r>
      <w:r w:rsidR="00121FEE">
        <w:rPr>
          <w:rFonts w:ascii="Times New Roman" w:eastAsia="Malgun Gothic" w:hAnsi="Times New Roman" w:cs="Batang"/>
          <w:sz w:val="20"/>
          <w:szCs w:val="20"/>
        </w:rPr>
        <w:fldChar w:fldCharType="begin"/>
      </w:r>
      <w:r w:rsidR="00121FEE">
        <w:rPr>
          <w:rFonts w:ascii="Times New Roman" w:eastAsia="Malgun Gothic" w:hAnsi="Times New Roman" w:cs="Batang"/>
          <w:sz w:val="20"/>
          <w:szCs w:val="20"/>
        </w:rPr>
        <w:instrText xml:space="preserve"> REF _Ref106014886 \n \h </w:instrText>
      </w:r>
      <w:r w:rsidR="00F1070B">
        <w:rPr>
          <w:rFonts w:ascii="Times New Roman" w:eastAsia="Malgun Gothic" w:hAnsi="Times New Roman" w:cs="Batang"/>
          <w:sz w:val="20"/>
          <w:szCs w:val="20"/>
        </w:rPr>
        <w:instrText xml:space="preserve"> \* MERGEFORMAT </w:instrText>
      </w:r>
      <w:r w:rsidR="00121FEE">
        <w:rPr>
          <w:rFonts w:ascii="Times New Roman" w:eastAsia="Malgun Gothic" w:hAnsi="Times New Roman" w:cs="Batang"/>
          <w:sz w:val="20"/>
          <w:szCs w:val="20"/>
        </w:rPr>
      </w:r>
      <w:r w:rsidR="00121FEE">
        <w:rPr>
          <w:rFonts w:ascii="Times New Roman" w:eastAsia="Malgun Gothic" w:hAnsi="Times New Roman" w:cs="Batang"/>
          <w:sz w:val="20"/>
          <w:szCs w:val="20"/>
        </w:rPr>
        <w:fldChar w:fldCharType="separate"/>
      </w:r>
      <w:r w:rsidR="00121FEE">
        <w:rPr>
          <w:rFonts w:ascii="Times New Roman" w:eastAsia="Malgun Gothic" w:hAnsi="Times New Roman" w:cs="Batang"/>
          <w:sz w:val="20"/>
          <w:szCs w:val="20"/>
        </w:rPr>
        <w:t>[2]</w:t>
      </w:r>
      <w:r w:rsidR="00121FEE">
        <w:rPr>
          <w:rFonts w:ascii="Times New Roman" w:eastAsia="Malgun Gothic" w:hAnsi="Times New Roman" w:cs="Batang"/>
          <w:sz w:val="20"/>
          <w:szCs w:val="20"/>
        </w:rPr>
        <w:fldChar w:fldCharType="end"/>
      </w:r>
      <w:r w:rsidR="00121FEE">
        <w:rPr>
          <w:rFonts w:ascii="Times New Roman" w:eastAsia="Malgun Gothic" w:hAnsi="Times New Roman" w:cs="Batang"/>
          <w:sz w:val="20"/>
          <w:szCs w:val="20"/>
        </w:rPr>
        <w:t>.</w:t>
      </w:r>
      <w:r w:rsidR="004B2DC1" w:rsidRPr="004B2DC1">
        <w:rPr>
          <w:rFonts w:ascii="Times New Roman" w:eastAsia="Malgun Gothic" w:hAnsi="Times New Roman" w:cs="Batang"/>
          <w:sz w:val="20"/>
          <w:szCs w:val="20"/>
        </w:rPr>
        <w:t xml:space="preserve"> </w:t>
      </w:r>
    </w:p>
    <w:p w14:paraId="76B3570C" w14:textId="08A25D09" w:rsidR="00476866" w:rsidRPr="001A3C23" w:rsidRDefault="001F34F2" w:rsidP="001A3C23">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eastAsia="SimSun" w:hAnsi="Arial" w:cs="Times New Roman"/>
          <w:sz w:val="36"/>
          <w:szCs w:val="20"/>
        </w:rPr>
      </w:pPr>
      <w:r w:rsidRPr="001A3C23">
        <w:rPr>
          <w:rFonts w:ascii="Arial" w:eastAsia="SimSun" w:hAnsi="Arial" w:cs="Times New Roman"/>
          <w:sz w:val="36"/>
          <w:szCs w:val="20"/>
        </w:rPr>
        <w:lastRenderedPageBreak/>
        <w:t xml:space="preserve">Discussions </w:t>
      </w:r>
      <w:r w:rsidR="00B76110" w:rsidRPr="001A3C23">
        <w:rPr>
          <w:rFonts w:ascii="Arial" w:eastAsia="SimSun" w:hAnsi="Arial" w:cs="Times New Roman"/>
          <w:sz w:val="36"/>
          <w:szCs w:val="20"/>
        </w:rPr>
        <w:t xml:space="preserve">of UE complexity reduction </w:t>
      </w:r>
      <w:r w:rsidR="00E665AB" w:rsidRPr="001A3C23">
        <w:rPr>
          <w:rFonts w:ascii="Arial" w:eastAsia="SimSun" w:hAnsi="Arial" w:cs="Times New Roman"/>
          <w:sz w:val="36"/>
          <w:szCs w:val="20"/>
        </w:rPr>
        <w:t>features</w:t>
      </w:r>
    </w:p>
    <w:p w14:paraId="51FD90BF" w14:textId="7F4FB51F" w:rsidR="00333A46" w:rsidRDefault="004642C4" w:rsidP="00333A46">
      <w:pPr>
        <w:keepNext/>
        <w:keepLines/>
        <w:spacing w:before="180" w:after="180" w:line="240" w:lineRule="auto"/>
        <w:ind w:left="1134" w:hanging="1134"/>
        <w:outlineLvl w:val="1"/>
        <w:rPr>
          <w:rFonts w:ascii="Arial" w:eastAsia="Times New Roman" w:hAnsi="Arial" w:cs="Times New Roman"/>
          <w:sz w:val="32"/>
          <w:szCs w:val="20"/>
          <w:lang w:val="en-GB"/>
        </w:rPr>
      </w:pPr>
      <w:bookmarkStart w:id="7" w:name="_Toc101519367"/>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.1</w:t>
      </w:r>
      <w:r w:rsidR="009E2BFA" w:rsidRPr="009E2BFA">
        <w:rPr>
          <w:rFonts w:ascii="Arial" w:eastAsia="Times New Roman" w:hAnsi="Arial" w:cs="Times New Roman"/>
          <w:sz w:val="32"/>
          <w:szCs w:val="20"/>
          <w:lang w:val="en-GB"/>
        </w:rPr>
        <w:tab/>
      </w:r>
      <w:r>
        <w:rPr>
          <w:rFonts w:ascii="Arial" w:eastAsia="Times New Roman" w:hAnsi="Arial" w:cs="Times New Roman"/>
          <w:sz w:val="32"/>
          <w:szCs w:val="20"/>
          <w:lang w:val="en-GB"/>
        </w:rPr>
        <w:t>Potential</w:t>
      </w:r>
      <w:r w:rsidR="009E2BFA" w:rsidRPr="009E2BFA">
        <w:rPr>
          <w:rFonts w:ascii="Arial" w:eastAsia="Times New Roman" w:hAnsi="Arial" w:cs="Times New Roman"/>
          <w:sz w:val="32"/>
          <w:szCs w:val="20"/>
          <w:lang w:val="en-GB"/>
        </w:rPr>
        <w:t xml:space="preserve"> UE complexity reduction features</w:t>
      </w:r>
      <w:bookmarkEnd w:id="7"/>
    </w:p>
    <w:p w14:paraId="1B78B1FD" w14:textId="06D00B79" w:rsidR="00333A46" w:rsidRDefault="001B11DC" w:rsidP="00333A46">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As discussion in section 1</w:t>
      </w:r>
      <w:r w:rsidR="00FB4100" w:rsidRPr="00737D26">
        <w:rPr>
          <w:rFonts w:ascii="Times New Roman" w:eastAsia="SimSun" w:hAnsi="Times New Roman" w:cs="Times New Roman"/>
          <w:sz w:val="20"/>
          <w:szCs w:val="20"/>
        </w:rPr>
        <w:t xml:space="preserve">, we have </w:t>
      </w:r>
      <w:r>
        <w:rPr>
          <w:rFonts w:ascii="Times New Roman" w:eastAsia="SimSun" w:hAnsi="Times New Roman" w:cs="Times New Roman"/>
          <w:sz w:val="20"/>
          <w:szCs w:val="20"/>
        </w:rPr>
        <w:t xml:space="preserve">agreed </w:t>
      </w:r>
      <w:r w:rsidR="000D6EDB">
        <w:rPr>
          <w:rFonts w:ascii="Times New Roman" w:eastAsia="SimSun" w:hAnsi="Times New Roman" w:cs="Times New Roman"/>
          <w:sz w:val="20"/>
          <w:szCs w:val="20"/>
        </w:rPr>
        <w:t>to study</w:t>
      </w:r>
      <w:r>
        <w:rPr>
          <w:rFonts w:ascii="Times New Roman" w:eastAsia="SimSun" w:hAnsi="Times New Roman" w:cs="Times New Roman"/>
          <w:sz w:val="20"/>
          <w:szCs w:val="20"/>
        </w:rPr>
        <w:t xml:space="preserve"> U</w:t>
      </w:r>
      <w:r w:rsidR="00FB4100" w:rsidRPr="00737D26">
        <w:rPr>
          <w:rFonts w:ascii="Times New Roman" w:eastAsia="SimSun" w:hAnsi="Times New Roman" w:cs="Times New Roman"/>
          <w:sz w:val="20"/>
          <w:szCs w:val="20"/>
        </w:rPr>
        <w:t>E complexity reduction features</w:t>
      </w:r>
      <w:r>
        <w:rPr>
          <w:rFonts w:ascii="Times New Roman" w:eastAsia="SimSun" w:hAnsi="Times New Roman" w:cs="Times New Roman"/>
          <w:sz w:val="20"/>
          <w:szCs w:val="20"/>
        </w:rPr>
        <w:t xml:space="preserve"> </w:t>
      </w:r>
      <w:r w:rsidR="000E4CE6">
        <w:rPr>
          <w:rFonts w:ascii="Times New Roman" w:eastAsia="SimSun" w:hAnsi="Times New Roman" w:cs="Times New Roman"/>
          <w:sz w:val="20"/>
          <w:szCs w:val="20"/>
        </w:rPr>
        <w:t>as shown in the agreements below</w:t>
      </w:r>
      <w:r w:rsidR="00B00D9B">
        <w:rPr>
          <w:rFonts w:ascii="Times New Roman" w:eastAsia="SimSun" w:hAnsi="Times New Roman" w:cs="Times New Roman"/>
          <w:sz w:val="20"/>
          <w:szCs w:val="20"/>
        </w:rPr>
        <w:t>. Detail</w:t>
      </w:r>
      <w:r w:rsidR="00F012EC">
        <w:rPr>
          <w:rFonts w:ascii="Times New Roman" w:eastAsia="SimSun" w:hAnsi="Times New Roman" w:cs="Times New Roman"/>
          <w:sz w:val="20"/>
          <w:szCs w:val="20"/>
        </w:rPr>
        <w:t xml:space="preserve">s on each </w:t>
      </w:r>
      <w:r w:rsidR="000E4CE6">
        <w:rPr>
          <w:rFonts w:ascii="Times New Roman" w:eastAsia="SimSun" w:hAnsi="Times New Roman" w:cs="Times New Roman"/>
          <w:sz w:val="20"/>
          <w:szCs w:val="20"/>
        </w:rPr>
        <w:t>feature</w:t>
      </w:r>
      <w:r w:rsidR="00F012EC">
        <w:rPr>
          <w:rFonts w:ascii="Times New Roman" w:eastAsia="SimSun" w:hAnsi="Times New Roman" w:cs="Times New Roman"/>
          <w:sz w:val="20"/>
          <w:szCs w:val="20"/>
        </w:rPr>
        <w:t xml:space="preserve"> will be discuss</w:t>
      </w:r>
      <w:r w:rsidR="000D6EDB">
        <w:rPr>
          <w:rFonts w:ascii="Times New Roman" w:eastAsia="SimSun" w:hAnsi="Times New Roman" w:cs="Times New Roman"/>
          <w:sz w:val="20"/>
          <w:szCs w:val="20"/>
        </w:rPr>
        <w:t>ed</w:t>
      </w:r>
      <w:r w:rsidR="00F012EC">
        <w:rPr>
          <w:rFonts w:ascii="Times New Roman" w:eastAsia="SimSun" w:hAnsi="Times New Roman" w:cs="Times New Roman"/>
          <w:sz w:val="20"/>
          <w:szCs w:val="20"/>
        </w:rPr>
        <w:t xml:space="preserve"> in the following sections. </w:t>
      </w:r>
    </w:p>
    <w:p w14:paraId="31E30E3B" w14:textId="77777777" w:rsidR="00F1070B" w:rsidRPr="00737D26" w:rsidRDefault="00F1070B" w:rsidP="00333A46">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sz w:val="20"/>
          <w:szCs w:val="20"/>
        </w:rPr>
      </w:pPr>
    </w:p>
    <w:p w14:paraId="1DCDB69E" w14:textId="2FD79D1C" w:rsidR="00D55077" w:rsidRPr="00737D26" w:rsidRDefault="00D55077" w:rsidP="00D55077">
      <w:pPr>
        <w:spacing w:after="120" w:line="231" w:lineRule="atLeast"/>
        <w:rPr>
          <w:rFonts w:ascii="Times New Roman" w:eastAsia="Microsoft YaHei UI" w:hAnsi="Times New Roman"/>
          <w:bCs/>
          <w:sz w:val="20"/>
          <w:szCs w:val="20"/>
          <w:highlight w:val="green"/>
          <w:shd w:val="clear" w:color="auto" w:fill="FFFF00"/>
          <w:lang w:eastAsia="zh-CN"/>
        </w:rPr>
      </w:pPr>
      <w:r w:rsidRPr="00737D26">
        <w:rPr>
          <w:rFonts w:ascii="Times New Roman" w:eastAsia="Microsoft YaHei UI" w:hAnsi="Times New Roman"/>
          <w:bCs/>
          <w:sz w:val="20"/>
          <w:szCs w:val="20"/>
          <w:highlight w:val="green"/>
          <w:shd w:val="clear" w:color="auto" w:fill="FFFF00"/>
          <w:lang w:eastAsia="zh-CN"/>
        </w:rPr>
        <w:t>Agreement</w:t>
      </w:r>
      <w:r w:rsidR="00F4458D" w:rsidRPr="00737D26">
        <w:rPr>
          <w:rFonts w:ascii="Times New Roman" w:eastAsia="Microsoft YaHei UI" w:hAnsi="Times New Roman"/>
          <w:bCs/>
          <w:sz w:val="20"/>
          <w:szCs w:val="20"/>
          <w:highlight w:val="green"/>
          <w:shd w:val="clear" w:color="auto" w:fill="FFFF00"/>
          <w:lang w:eastAsia="zh-CN"/>
        </w:rPr>
        <w:t>s</w:t>
      </w:r>
      <w:r w:rsidR="00FB4100" w:rsidRPr="00737D26">
        <w:rPr>
          <w:rFonts w:ascii="Times New Roman" w:eastAsia="Microsoft YaHei UI" w:hAnsi="Times New Roman"/>
          <w:bCs/>
          <w:sz w:val="20"/>
          <w:szCs w:val="20"/>
          <w:highlight w:val="green"/>
          <w:shd w:val="clear" w:color="auto" w:fill="FFFF00"/>
          <w:lang w:eastAsia="zh-CN"/>
        </w:rPr>
        <w:t xml:space="preserve"> on UE BW reduction</w:t>
      </w:r>
    </w:p>
    <w:p w14:paraId="77E38132" w14:textId="77777777" w:rsidR="00D55077" w:rsidRPr="00737D26" w:rsidRDefault="00D55077" w:rsidP="00D55077">
      <w:pPr>
        <w:numPr>
          <w:ilvl w:val="0"/>
          <w:numId w:val="9"/>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following options for further UE bandwidth reduction can be studied:</w:t>
      </w:r>
    </w:p>
    <w:p w14:paraId="6DE04509"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BW1: Both RF and BB bandwidths are 5 MHz for UL and DL.</w:t>
      </w:r>
    </w:p>
    <w:p w14:paraId="4FC55D6F"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19E4C34" w14:textId="77777777" w:rsidR="00D55077" w:rsidRPr="00737D26" w:rsidRDefault="00D55077" w:rsidP="00D55077">
      <w:pPr>
        <w:numPr>
          <w:ilvl w:val="0"/>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In addition, optional results for the following option can also be reported:</w:t>
      </w:r>
    </w:p>
    <w:p w14:paraId="10DE61C7"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BW2: 5 MHz BB bandwidth for all signals and channels with 20 MHz RF bandwidth for UL and DL. </w:t>
      </w:r>
    </w:p>
    <w:p w14:paraId="3E59BE93" w14:textId="77777777" w:rsidR="00D55077" w:rsidRPr="00737D26" w:rsidRDefault="00D55077" w:rsidP="00D55077">
      <w:pPr>
        <w:numPr>
          <w:ilvl w:val="0"/>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At least the following cases are studied:</w:t>
      </w:r>
    </w:p>
    <w:p w14:paraId="13F0D87C"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resource allocation spans a bandwidth of maximum 5 MHz (Maximum UE channel bandwidth).</w:t>
      </w:r>
    </w:p>
    <w:p w14:paraId="19ADC0AD"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same option is used for UL and DL.</w:t>
      </w:r>
    </w:p>
    <w:p w14:paraId="39C56618"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same option is used for idle/inactive and connected mode.</w:t>
      </w:r>
    </w:p>
    <w:p w14:paraId="64EA77DD" w14:textId="77777777" w:rsidR="00D55077" w:rsidRPr="00737D26" w:rsidRDefault="00D55077" w:rsidP="00D55077">
      <w:pPr>
        <w:numPr>
          <w:ilvl w:val="1"/>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It is FFS whether to study other cases.</w:t>
      </w:r>
    </w:p>
    <w:p w14:paraId="12054EA0" w14:textId="6FCA4A93" w:rsidR="00D55077" w:rsidRPr="00737D26" w:rsidRDefault="00D55077" w:rsidP="00D55077">
      <w:pPr>
        <w:numPr>
          <w:ilvl w:val="0"/>
          <w:numId w:val="10"/>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Note: As part of study of above options, it is not precluded to indicate that an observation is relevant for UL only or DL only.</w:t>
      </w:r>
    </w:p>
    <w:p w14:paraId="3E9BEAA7" w14:textId="7E85EF3E" w:rsidR="00333A46" w:rsidRPr="00737D26" w:rsidRDefault="00333A46" w:rsidP="00333A46">
      <w:pPr>
        <w:shd w:val="clear" w:color="auto" w:fill="FFFFFF"/>
        <w:spacing w:after="0" w:line="231" w:lineRule="atLeast"/>
        <w:jc w:val="both"/>
        <w:rPr>
          <w:rFonts w:ascii="Times New Roman" w:eastAsia="Microsoft YaHei UI" w:hAnsi="Times New Roman"/>
          <w:bCs/>
          <w:sz w:val="20"/>
          <w:szCs w:val="20"/>
          <w:lang w:eastAsia="zh-CN"/>
        </w:rPr>
      </w:pPr>
    </w:p>
    <w:p w14:paraId="71D66D6E" w14:textId="7DB2FC5B" w:rsidR="00333A46" w:rsidRPr="00737D26" w:rsidRDefault="00333A46" w:rsidP="00333A46">
      <w:pPr>
        <w:spacing w:after="120" w:line="231" w:lineRule="atLeast"/>
        <w:rPr>
          <w:rFonts w:ascii="Times New Roman" w:eastAsia="Microsoft YaHei UI" w:hAnsi="Times New Roman"/>
          <w:bCs/>
          <w:sz w:val="20"/>
          <w:szCs w:val="20"/>
          <w:highlight w:val="green"/>
          <w:shd w:val="clear" w:color="auto" w:fill="FFFF00"/>
          <w:lang w:eastAsia="zh-CN"/>
        </w:rPr>
      </w:pPr>
      <w:r w:rsidRPr="00737D26">
        <w:rPr>
          <w:rFonts w:ascii="Times New Roman" w:eastAsia="Microsoft YaHei UI" w:hAnsi="Times New Roman"/>
          <w:bCs/>
          <w:sz w:val="20"/>
          <w:szCs w:val="20"/>
          <w:highlight w:val="green"/>
          <w:shd w:val="clear" w:color="auto" w:fill="FFFF00"/>
          <w:lang w:eastAsia="zh-CN"/>
        </w:rPr>
        <w:t>Agreement</w:t>
      </w:r>
      <w:r w:rsidR="00F4458D" w:rsidRPr="00737D26">
        <w:rPr>
          <w:rFonts w:ascii="Times New Roman" w:eastAsia="Microsoft YaHei UI" w:hAnsi="Times New Roman"/>
          <w:bCs/>
          <w:sz w:val="20"/>
          <w:szCs w:val="20"/>
          <w:highlight w:val="green"/>
          <w:shd w:val="clear" w:color="auto" w:fill="FFFF00"/>
          <w:lang w:eastAsia="zh-CN"/>
        </w:rPr>
        <w:t>s</w:t>
      </w:r>
      <w:r w:rsidR="00FB4100" w:rsidRPr="00737D26">
        <w:rPr>
          <w:rFonts w:ascii="Times New Roman" w:eastAsia="Microsoft YaHei UI" w:hAnsi="Times New Roman"/>
          <w:bCs/>
          <w:sz w:val="20"/>
          <w:szCs w:val="20"/>
          <w:highlight w:val="green"/>
          <w:shd w:val="clear" w:color="auto" w:fill="FFFF00"/>
          <w:lang w:eastAsia="zh-CN"/>
        </w:rPr>
        <w:t xml:space="preserve"> on UE peak rate reduction</w:t>
      </w:r>
    </w:p>
    <w:p w14:paraId="4A30F757" w14:textId="77777777" w:rsidR="00333A46" w:rsidRPr="00737D26" w:rsidRDefault="00333A46" w:rsidP="00333A46">
      <w:pPr>
        <w:numPr>
          <w:ilvl w:val="0"/>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following options for further UE peak rate reduction can be studied:</w:t>
      </w:r>
    </w:p>
    <w:p w14:paraId="538DB17A" w14:textId="6EADAD2F"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PR1: Relaxation of the constraint  </w:t>
      </w:r>
      <m:oMath>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v</m:t>
            </m:r>
          </m:e>
          <m:sub>
            <m:r>
              <m:rPr>
                <m:sty m:val="bi"/>
              </m:rPr>
              <w:rPr>
                <w:rFonts w:ascii="Cambria Math" w:hAnsi="Cambria Math"/>
                <w:sz w:val="20"/>
                <w:szCs w:val="20"/>
              </w:rPr>
              <m:t>Layers</m:t>
            </m:r>
          </m:sub>
          <m:sup>
            <m:d>
              <m:dPr>
                <m:ctrlPr>
                  <w:rPr>
                    <w:rFonts w:ascii="Cambria Math" w:hAnsi="Cambria Math"/>
                    <w:b/>
                    <w:bCs/>
                    <w:i/>
                    <w:sz w:val="20"/>
                    <w:szCs w:val="20"/>
                  </w:rPr>
                </m:ctrlPr>
              </m:dPr>
              <m:e>
                <m:r>
                  <m:rPr>
                    <m:sty m:val="bi"/>
                  </m:rPr>
                  <w:rPr>
                    <w:rFonts w:ascii="Cambria Math" w:hAnsi="Cambria Math"/>
                    <w:sz w:val="20"/>
                    <w:szCs w:val="20"/>
                  </w:rPr>
                  <m:t>j</m:t>
                </m:r>
              </m:e>
            </m:d>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Q</m:t>
            </m:r>
          </m:e>
          <m:sub>
            <m:r>
              <m:rPr>
                <m:sty m:val="bi"/>
              </m:rPr>
              <w:rPr>
                <w:rFonts w:ascii="Cambria Math" w:hAnsi="Cambria Math"/>
                <w:sz w:val="20"/>
                <w:szCs w:val="20"/>
              </w:rPr>
              <m:t>m</m:t>
            </m:r>
          </m:sub>
          <m:sup>
            <m:d>
              <m:dPr>
                <m:ctrlPr>
                  <w:rPr>
                    <w:rFonts w:ascii="Cambria Math" w:hAnsi="Cambria Math"/>
                    <w:b/>
                    <w:bCs/>
                    <w:i/>
                    <w:iCs/>
                    <w:sz w:val="20"/>
                    <w:szCs w:val="20"/>
                  </w:rPr>
                </m:ctrlPr>
              </m:dPr>
              <m:e>
                <m:r>
                  <m:rPr>
                    <m:sty m:val="bi"/>
                  </m:rPr>
                  <w:rPr>
                    <w:rFonts w:ascii="Cambria Math" w:hAnsi="Cambria Math"/>
                    <w:sz w:val="20"/>
                    <w:szCs w:val="20"/>
                  </w:rPr>
                  <m:t>j</m:t>
                </m:r>
              </m:e>
            </m:d>
          </m:sup>
        </m:sSubSup>
        <m:r>
          <m:rPr>
            <m:sty m:val="bi"/>
          </m:rPr>
          <w:rPr>
            <w:rFonts w:ascii="Cambria Math" w:hAnsi="Cambria Math"/>
            <w:sz w:val="20"/>
            <w:szCs w:val="20"/>
          </w:rPr>
          <m:t>⋅</m:t>
        </m:r>
        <m:sSup>
          <m:sSupPr>
            <m:ctrlPr>
              <w:rPr>
                <w:rFonts w:ascii="Cambria Math" w:hAnsi="Cambria Math"/>
                <w:b/>
                <w:bCs/>
                <w:iCs/>
                <w:sz w:val="20"/>
                <w:szCs w:val="20"/>
              </w:rPr>
            </m:ctrlPr>
          </m:sSupPr>
          <m:e>
            <m:r>
              <m:rPr>
                <m:sty m:val="bi"/>
              </m:rPr>
              <w:rPr>
                <w:rFonts w:ascii="Cambria Math" w:hAnsi="Cambria Math"/>
                <w:sz w:val="20"/>
                <w:szCs w:val="20"/>
              </w:rPr>
              <m:t>f</m:t>
            </m:r>
          </m:e>
          <m:sup>
            <m:d>
              <m:dPr>
                <m:ctrlPr>
                  <w:rPr>
                    <w:rFonts w:ascii="Cambria Math" w:hAnsi="Cambria Math"/>
                    <w:b/>
                    <w:bCs/>
                    <w:i/>
                    <w:iCs/>
                    <w:sz w:val="20"/>
                    <w:szCs w:val="20"/>
                  </w:rPr>
                </m:ctrlPr>
              </m:dPr>
              <m:e>
                <m:r>
                  <m:rPr>
                    <m:sty m:val="bi"/>
                  </m:rPr>
                  <w:rPr>
                    <w:rFonts w:ascii="Cambria Math" w:hAnsi="Cambria Math"/>
                    <w:sz w:val="20"/>
                    <w:szCs w:val="20"/>
                  </w:rPr>
                  <m:t>j</m:t>
                </m:r>
              </m:e>
            </m:d>
          </m:sup>
        </m:sSup>
        <m:r>
          <m:rPr>
            <m:sty m:val="bi"/>
          </m:rPr>
          <w:rPr>
            <w:rFonts w:ascii="Cambria Math" w:hAnsi="Cambria Math"/>
            <w:sz w:val="20"/>
            <w:szCs w:val="20"/>
          </w:rPr>
          <m:t>≥4)</m:t>
        </m:r>
      </m:oMath>
      <w:r w:rsidRPr="00737D26">
        <w:rPr>
          <w:rFonts w:ascii="Times New Roman" w:eastAsia="Microsoft YaHei UI" w:hAnsi="Times New Roman"/>
          <w:bCs/>
          <w:sz w:val="20"/>
          <w:szCs w:val="20"/>
          <w:lang w:eastAsia="zh-CN"/>
        </w:rPr>
        <w:t>for peak data rate reduction.</w:t>
      </w:r>
    </w:p>
    <w:p w14:paraId="7DDE6C3C"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PR2: Restriction of maximum TBS for PDSCH and PUSCH.</w:t>
      </w:r>
    </w:p>
    <w:p w14:paraId="58EB2E9C"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Option PR3: Restriction of maximum number of PRBs for PDSCH and PUSCH.</w:t>
      </w:r>
    </w:p>
    <w:p w14:paraId="5167F767" w14:textId="77777777" w:rsidR="00333A46" w:rsidRPr="00737D26" w:rsidRDefault="00333A46" w:rsidP="00333A46">
      <w:pPr>
        <w:numPr>
          <w:ilvl w:val="0"/>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At least the following cases are studied:</w:t>
      </w:r>
    </w:p>
    <w:p w14:paraId="1C8B175E"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studied peak rate reduction applies to both UE-specific (unicast) and common (broadcast) channels.</w:t>
      </w:r>
    </w:p>
    <w:p w14:paraId="1F0C28AC"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resource allocation spans a bandwidth of maximum 20 MHz (maximum UE channel bandwidth).</w:t>
      </w:r>
    </w:p>
    <w:p w14:paraId="308118D1"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same option is used for UL and DL.</w:t>
      </w:r>
    </w:p>
    <w:p w14:paraId="63A1C498"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The same option is used for idle/inactive and connected mode.</w:t>
      </w:r>
    </w:p>
    <w:p w14:paraId="4FFFDDAD" w14:textId="77777777" w:rsidR="00333A46" w:rsidRPr="00737D26" w:rsidRDefault="00333A46" w:rsidP="00333A46">
      <w:pPr>
        <w:numPr>
          <w:ilvl w:val="1"/>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eastAsia="Microsoft YaHei UI" w:cs="Times"/>
          <w:bCs/>
          <w:sz w:val="20"/>
          <w:szCs w:val="20"/>
          <w:lang w:eastAsia="zh-CN"/>
        </w:rPr>
        <w:t>It is FFS whether to study other cases.</w:t>
      </w:r>
    </w:p>
    <w:p w14:paraId="25E80340" w14:textId="71ADE50F" w:rsidR="00333A46" w:rsidRPr="00737D26" w:rsidRDefault="00333A46" w:rsidP="00333A46">
      <w:pPr>
        <w:numPr>
          <w:ilvl w:val="0"/>
          <w:numId w:val="11"/>
        </w:numPr>
        <w:shd w:val="clear" w:color="auto" w:fill="FFFFFF"/>
        <w:spacing w:after="0" w:line="231" w:lineRule="atLeast"/>
        <w:jc w:val="both"/>
        <w:rPr>
          <w:rFonts w:ascii="Calibri" w:eastAsia="Microsoft YaHei UI" w:hAnsi="Calibri" w:cs="Calibri"/>
          <w:bCs/>
          <w:sz w:val="20"/>
          <w:szCs w:val="20"/>
          <w:lang w:eastAsia="zh-CN"/>
        </w:rPr>
      </w:pPr>
      <w:r w:rsidRPr="00737D26">
        <w:rPr>
          <w:rFonts w:ascii="Times New Roman" w:eastAsia="Microsoft YaHei UI" w:hAnsi="Times New Roman"/>
          <w:bCs/>
          <w:sz w:val="20"/>
          <w:szCs w:val="20"/>
          <w:lang w:eastAsia="zh-CN"/>
        </w:rPr>
        <w:t>Note: As part of study of above options, it is not precluded to indicate that an observation is relevant for UL only or DL only.</w:t>
      </w:r>
    </w:p>
    <w:p w14:paraId="373964AA" w14:textId="77777777" w:rsidR="00F4458D" w:rsidRPr="00737D26" w:rsidRDefault="00F4458D" w:rsidP="006E427E">
      <w:pPr>
        <w:shd w:val="clear" w:color="auto" w:fill="FFFFFF"/>
        <w:spacing w:after="0" w:line="231" w:lineRule="atLeast"/>
        <w:jc w:val="both"/>
        <w:rPr>
          <w:rFonts w:ascii="Calibri" w:eastAsia="Microsoft YaHei UI" w:hAnsi="Calibri" w:cs="Calibri"/>
          <w:bCs/>
          <w:sz w:val="20"/>
          <w:szCs w:val="20"/>
          <w:lang w:eastAsia="zh-CN"/>
        </w:rPr>
      </w:pPr>
    </w:p>
    <w:p w14:paraId="3622714E" w14:textId="5688304F" w:rsidR="0033379E" w:rsidRPr="00737D26" w:rsidRDefault="0033379E" w:rsidP="0033379E">
      <w:pPr>
        <w:spacing w:after="120" w:line="231" w:lineRule="atLeast"/>
        <w:rPr>
          <w:rFonts w:ascii="Times New Roman" w:eastAsia="Microsoft YaHei UI" w:hAnsi="Times New Roman"/>
          <w:bCs/>
          <w:sz w:val="20"/>
          <w:szCs w:val="20"/>
          <w:highlight w:val="green"/>
          <w:shd w:val="clear" w:color="auto" w:fill="FFFF00"/>
          <w:lang w:eastAsia="zh-CN"/>
        </w:rPr>
      </w:pPr>
      <w:r w:rsidRPr="00737D26">
        <w:rPr>
          <w:rFonts w:ascii="Times New Roman" w:eastAsia="Microsoft YaHei UI" w:hAnsi="Times New Roman" w:hint="eastAsia"/>
          <w:bCs/>
          <w:sz w:val="20"/>
          <w:szCs w:val="20"/>
          <w:highlight w:val="green"/>
          <w:shd w:val="clear" w:color="auto" w:fill="FFFF00"/>
          <w:lang w:eastAsia="zh-CN"/>
        </w:rPr>
        <w:t>Agreement</w:t>
      </w:r>
      <w:r w:rsidR="00F4458D" w:rsidRPr="00737D26">
        <w:rPr>
          <w:rFonts w:ascii="Times New Roman" w:eastAsia="Microsoft YaHei UI" w:hAnsi="Times New Roman"/>
          <w:bCs/>
          <w:sz w:val="20"/>
          <w:szCs w:val="20"/>
          <w:highlight w:val="green"/>
          <w:shd w:val="clear" w:color="auto" w:fill="FFFF00"/>
          <w:lang w:eastAsia="zh-CN"/>
        </w:rPr>
        <w:t>s</w:t>
      </w:r>
      <w:r w:rsidRPr="00737D26">
        <w:rPr>
          <w:rFonts w:ascii="Times New Roman" w:eastAsia="Microsoft YaHei UI" w:hAnsi="Times New Roman"/>
          <w:bCs/>
          <w:sz w:val="20"/>
          <w:szCs w:val="20"/>
          <w:highlight w:val="green"/>
          <w:shd w:val="clear" w:color="auto" w:fill="FFFF00"/>
          <w:lang w:eastAsia="zh-CN"/>
        </w:rPr>
        <w:t xml:space="preserve"> on relaxed UE processing timeline</w:t>
      </w:r>
    </w:p>
    <w:p w14:paraId="626180C5" w14:textId="77777777" w:rsidR="0033379E" w:rsidRPr="00737D26" w:rsidRDefault="0033379E" w:rsidP="0033379E">
      <w:pPr>
        <w:pStyle w:val="ListParagraph"/>
        <w:numPr>
          <w:ilvl w:val="0"/>
          <w:numId w:val="12"/>
        </w:numPr>
        <w:tabs>
          <w:tab w:val="left" w:pos="772"/>
        </w:tabs>
        <w:spacing w:after="100" w:afterAutospacing="1" w:line="252" w:lineRule="auto"/>
        <w:rPr>
          <w:rFonts w:ascii="Times New Roman" w:hAnsi="Times New Roman"/>
          <w:bCs/>
          <w:sz w:val="20"/>
          <w:szCs w:val="20"/>
        </w:rPr>
      </w:pPr>
      <w:r w:rsidRPr="00737D26">
        <w:rPr>
          <w:rFonts w:ascii="Times New Roman" w:hAnsi="Times New Roman"/>
          <w:bCs/>
          <w:sz w:val="20"/>
          <w:szCs w:val="20"/>
        </w:rPr>
        <w:t>The following options for relaxed UE processing timeline will be studied:</w:t>
      </w:r>
    </w:p>
    <w:p w14:paraId="5195F1B0" w14:textId="77777777" w:rsidR="0033379E" w:rsidRPr="00737D26" w:rsidRDefault="0033379E" w:rsidP="0033379E">
      <w:pPr>
        <w:pStyle w:val="ListParagraph"/>
        <w:numPr>
          <w:ilvl w:val="1"/>
          <w:numId w:val="12"/>
        </w:numPr>
        <w:spacing w:after="180" w:line="252" w:lineRule="auto"/>
        <w:rPr>
          <w:rFonts w:ascii="Times New Roman" w:hAnsi="Times New Roman"/>
          <w:bCs/>
          <w:sz w:val="20"/>
          <w:szCs w:val="20"/>
        </w:rPr>
      </w:pPr>
      <w:r w:rsidRPr="00737D26">
        <w:rPr>
          <w:rFonts w:ascii="Times New Roman" w:hAnsi="Times New Roman"/>
          <w:bCs/>
          <w:sz w:val="20"/>
          <w:szCs w:val="20"/>
        </w:rPr>
        <w:t>Option PT1: Relaxation of UE processing time for PDSCH</w:t>
      </w:r>
      <w:r w:rsidRPr="00737D26">
        <w:rPr>
          <w:rFonts w:ascii="Times New Roman" w:eastAsia="DengXian" w:hAnsi="Times New Roman"/>
          <w:bCs/>
          <w:sz w:val="20"/>
          <w:szCs w:val="20"/>
          <w:lang w:eastAsia="zh-CN"/>
        </w:rPr>
        <w:t xml:space="preserve">/PUSCH </w:t>
      </w:r>
      <w:r w:rsidRPr="00737D26">
        <w:rPr>
          <w:rFonts w:ascii="Times New Roman" w:hAnsi="Times New Roman"/>
          <w:bCs/>
          <w:sz w:val="20"/>
          <w:szCs w:val="20"/>
        </w:rPr>
        <w:t>in terms of N</w:t>
      </w:r>
      <w:r w:rsidRPr="00737D26">
        <w:rPr>
          <w:rFonts w:ascii="Times New Roman" w:hAnsi="Times New Roman"/>
          <w:bCs/>
          <w:sz w:val="20"/>
          <w:szCs w:val="20"/>
          <w:vertAlign w:val="subscript"/>
        </w:rPr>
        <w:t>1</w:t>
      </w:r>
      <w:r w:rsidRPr="00737D26">
        <w:rPr>
          <w:rFonts w:ascii="Times New Roman" w:hAnsi="Times New Roman"/>
          <w:bCs/>
          <w:sz w:val="20"/>
          <w:szCs w:val="20"/>
        </w:rPr>
        <w:t xml:space="preserve"> and N</w:t>
      </w:r>
      <w:r w:rsidRPr="00737D26">
        <w:rPr>
          <w:rFonts w:ascii="Times New Roman" w:hAnsi="Times New Roman"/>
          <w:bCs/>
          <w:sz w:val="20"/>
          <w:szCs w:val="20"/>
          <w:vertAlign w:val="subscript"/>
        </w:rPr>
        <w:t>2</w:t>
      </w:r>
    </w:p>
    <w:p w14:paraId="0065CAE7" w14:textId="77777777" w:rsidR="0033379E" w:rsidRPr="00737D26" w:rsidRDefault="0033379E" w:rsidP="0033379E">
      <w:pPr>
        <w:pStyle w:val="ListParagraph"/>
        <w:numPr>
          <w:ilvl w:val="1"/>
          <w:numId w:val="12"/>
        </w:numPr>
        <w:spacing w:after="180" w:line="252" w:lineRule="auto"/>
        <w:rPr>
          <w:rFonts w:ascii="Times New Roman" w:hAnsi="Times New Roman"/>
          <w:bCs/>
          <w:sz w:val="20"/>
          <w:szCs w:val="20"/>
        </w:rPr>
      </w:pPr>
      <w:r w:rsidRPr="00737D26">
        <w:rPr>
          <w:rFonts w:ascii="Times New Roman" w:hAnsi="Times New Roman"/>
          <w:bCs/>
          <w:sz w:val="20"/>
          <w:szCs w:val="20"/>
        </w:rPr>
        <w:t>Option PT2: Relaxation of UE processing time for CSI in terms of Z and Z’</w:t>
      </w:r>
    </w:p>
    <w:p w14:paraId="733810E9" w14:textId="14F9C3AD" w:rsidR="00333A46" w:rsidRPr="00737D26" w:rsidRDefault="0033379E" w:rsidP="00580E05">
      <w:pPr>
        <w:pStyle w:val="ListParagraph"/>
        <w:numPr>
          <w:ilvl w:val="0"/>
          <w:numId w:val="12"/>
        </w:numPr>
        <w:shd w:val="clear" w:color="auto" w:fill="FFFFFF"/>
        <w:tabs>
          <w:tab w:val="left" w:pos="772"/>
        </w:tabs>
        <w:spacing w:after="0" w:afterAutospacing="1" w:line="231" w:lineRule="atLeast"/>
        <w:jc w:val="both"/>
        <w:rPr>
          <w:rFonts w:ascii="Calibri" w:eastAsia="Microsoft YaHei UI" w:hAnsi="Calibri" w:cs="Calibri"/>
          <w:bCs/>
          <w:sz w:val="20"/>
          <w:szCs w:val="20"/>
          <w:lang w:eastAsia="zh-CN"/>
        </w:rPr>
      </w:pPr>
      <w:r w:rsidRPr="00737D26">
        <w:rPr>
          <w:rFonts w:ascii="Times New Roman" w:hAnsi="Times New Roman"/>
          <w:bCs/>
          <w:sz w:val="20"/>
          <w:szCs w:val="20"/>
        </w:rPr>
        <w:t>UE complexity reduction estimates for relaxed UE processing timeline are only reported for combinations with UE bandwidth reduction or UE peak rate reduction.</w:t>
      </w:r>
    </w:p>
    <w:p w14:paraId="7597E885" w14:textId="1EA378CA" w:rsidR="009E2BFA" w:rsidRPr="009E2BFA" w:rsidRDefault="004642C4" w:rsidP="009E2BFA">
      <w:pPr>
        <w:keepNext/>
        <w:keepLines/>
        <w:spacing w:before="180" w:after="180" w:line="240" w:lineRule="auto"/>
        <w:ind w:left="1134" w:hanging="1134"/>
        <w:outlineLvl w:val="1"/>
        <w:rPr>
          <w:rFonts w:ascii="Arial" w:eastAsia="Times New Roman" w:hAnsi="Arial" w:cs="Times New Roman"/>
          <w:sz w:val="32"/>
          <w:szCs w:val="20"/>
          <w:lang w:val="en-GB"/>
        </w:rPr>
      </w:pPr>
      <w:bookmarkStart w:id="8" w:name="_Toc101519368"/>
      <w:r>
        <w:rPr>
          <w:rFonts w:ascii="Arial" w:eastAsia="Times New Roman" w:hAnsi="Arial" w:cs="Times New Roman"/>
          <w:sz w:val="32"/>
          <w:szCs w:val="20"/>
          <w:lang w:val="en-GB"/>
        </w:rPr>
        <w:lastRenderedPageBreak/>
        <w:t>2</w:t>
      </w:r>
      <w:r w:rsidR="009E2BFA" w:rsidRPr="009E2BFA">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ab/>
        <w:t>Further UE bandwidth reduction</w:t>
      </w:r>
      <w:bookmarkEnd w:id="8"/>
    </w:p>
    <w:p w14:paraId="481FADE0" w14:textId="20F854AE" w:rsidR="000E252C" w:rsidRDefault="004642C4" w:rsidP="00EF5B45">
      <w:pPr>
        <w:keepNext/>
        <w:keepLines/>
        <w:spacing w:before="120" w:after="180" w:line="240" w:lineRule="auto"/>
        <w:ind w:left="1134" w:hanging="1134"/>
        <w:outlineLvl w:val="2"/>
        <w:rPr>
          <w:rFonts w:ascii="Arial" w:eastAsia="Times New Roman" w:hAnsi="Arial" w:cs="Times New Roman"/>
          <w:sz w:val="28"/>
          <w:szCs w:val="20"/>
          <w:lang w:val="en-GB"/>
        </w:rPr>
      </w:pPr>
      <w:bookmarkStart w:id="9" w:name="_Toc101519369"/>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.2.1</w:t>
      </w:r>
      <w:r w:rsidR="009E2BFA" w:rsidRPr="009E2BFA">
        <w:rPr>
          <w:rFonts w:ascii="Arial" w:eastAsia="Times New Roman" w:hAnsi="Arial" w:cs="Times New Roman"/>
          <w:sz w:val="28"/>
          <w:szCs w:val="20"/>
          <w:lang w:val="en-GB"/>
        </w:rPr>
        <w:tab/>
        <w:t>Description of feature</w:t>
      </w:r>
      <w:bookmarkEnd w:id="9"/>
    </w:p>
    <w:p w14:paraId="409E7360" w14:textId="6C1B5178" w:rsidR="001B11DC" w:rsidRDefault="000D6EDB" w:rsidP="000D6EDB">
      <w:pPr>
        <w:shd w:val="clear" w:color="auto" w:fill="FFFFFF"/>
        <w:tabs>
          <w:tab w:val="left" w:pos="772"/>
        </w:tabs>
        <w:spacing w:after="0" w:afterAutospacing="1" w:line="231" w:lineRule="atLeast"/>
        <w:jc w:val="both"/>
        <w:rPr>
          <w:rFonts w:ascii="Times New Roman" w:hAnsi="Times New Roman"/>
          <w:bCs/>
          <w:sz w:val="20"/>
          <w:szCs w:val="20"/>
        </w:rPr>
      </w:pPr>
      <w:r>
        <w:rPr>
          <w:rFonts w:ascii="Times New Roman" w:hAnsi="Times New Roman"/>
          <w:bCs/>
          <w:sz w:val="20"/>
          <w:szCs w:val="20"/>
        </w:rPr>
        <w:t xml:space="preserve">This section is </w:t>
      </w:r>
      <w:r w:rsidR="00942469">
        <w:rPr>
          <w:rFonts w:ascii="Times New Roman" w:hAnsi="Times New Roman"/>
          <w:bCs/>
          <w:sz w:val="20"/>
          <w:szCs w:val="20"/>
        </w:rPr>
        <w:t>describing 3 UE bandwidth reduction options, BW1/2/3</w:t>
      </w:r>
      <w:r w:rsidR="006E4537">
        <w:rPr>
          <w:rFonts w:ascii="Times New Roman" w:hAnsi="Times New Roman"/>
          <w:bCs/>
          <w:sz w:val="20"/>
          <w:szCs w:val="20"/>
        </w:rPr>
        <w:t xml:space="preserve">. See </w:t>
      </w:r>
      <w:r w:rsidR="00942469">
        <w:rPr>
          <w:rFonts w:ascii="Times New Roman" w:hAnsi="Times New Roman"/>
          <w:bCs/>
          <w:sz w:val="20"/>
          <w:szCs w:val="20"/>
        </w:rPr>
        <w:fldChar w:fldCharType="begin"/>
      </w:r>
      <w:r w:rsidR="00942469">
        <w:rPr>
          <w:rFonts w:ascii="Times New Roman" w:hAnsi="Times New Roman"/>
          <w:bCs/>
          <w:sz w:val="20"/>
          <w:szCs w:val="20"/>
        </w:rPr>
        <w:instrText xml:space="preserve"> REF _Ref111062073 \h </w:instrText>
      </w:r>
      <w:r w:rsidR="00CC4C02">
        <w:rPr>
          <w:rFonts w:ascii="Times New Roman" w:hAnsi="Times New Roman"/>
          <w:bCs/>
          <w:sz w:val="20"/>
          <w:szCs w:val="20"/>
        </w:rPr>
        <w:instrText xml:space="preserve"> \* MERGEFORMAT </w:instrText>
      </w:r>
      <w:r w:rsidR="00942469">
        <w:rPr>
          <w:rFonts w:ascii="Times New Roman" w:hAnsi="Times New Roman"/>
          <w:bCs/>
          <w:sz w:val="20"/>
          <w:szCs w:val="20"/>
        </w:rPr>
      </w:r>
      <w:r w:rsidR="00942469">
        <w:rPr>
          <w:rFonts w:ascii="Times New Roman" w:hAnsi="Times New Roman"/>
          <w:bCs/>
          <w:sz w:val="20"/>
          <w:szCs w:val="20"/>
        </w:rPr>
        <w:fldChar w:fldCharType="separate"/>
      </w:r>
      <w:r w:rsidR="00942469" w:rsidRPr="00CC4C02">
        <w:rPr>
          <w:rFonts w:ascii="Times New Roman" w:hAnsi="Times New Roman"/>
          <w:bCs/>
          <w:sz w:val="20"/>
          <w:szCs w:val="20"/>
        </w:rPr>
        <w:t>Table 1</w:t>
      </w:r>
      <w:r w:rsidR="00942469">
        <w:rPr>
          <w:rFonts w:ascii="Times New Roman" w:hAnsi="Times New Roman"/>
          <w:bCs/>
          <w:sz w:val="20"/>
          <w:szCs w:val="20"/>
        </w:rPr>
        <w:fldChar w:fldCharType="end"/>
      </w:r>
      <w:r w:rsidR="00CC4C02">
        <w:rPr>
          <w:rFonts w:ascii="Times New Roman" w:hAnsi="Times New Roman"/>
          <w:bCs/>
          <w:sz w:val="20"/>
          <w:szCs w:val="20"/>
        </w:rPr>
        <w:t xml:space="preserve"> and </w:t>
      </w:r>
      <w:r w:rsidR="00CC4C02">
        <w:rPr>
          <w:rFonts w:ascii="Times New Roman" w:hAnsi="Times New Roman"/>
          <w:bCs/>
          <w:sz w:val="20"/>
          <w:szCs w:val="20"/>
        </w:rPr>
        <w:fldChar w:fldCharType="begin"/>
      </w:r>
      <w:r w:rsidR="00CC4C02">
        <w:rPr>
          <w:rFonts w:ascii="Times New Roman" w:hAnsi="Times New Roman"/>
          <w:bCs/>
          <w:sz w:val="20"/>
          <w:szCs w:val="20"/>
        </w:rPr>
        <w:instrText xml:space="preserve"> REF _Ref111062282 \h  \* MERGEFORMAT </w:instrText>
      </w:r>
      <w:r w:rsidR="00CC4C02">
        <w:rPr>
          <w:rFonts w:ascii="Times New Roman" w:hAnsi="Times New Roman"/>
          <w:bCs/>
          <w:sz w:val="20"/>
          <w:szCs w:val="20"/>
        </w:rPr>
      </w:r>
      <w:r w:rsidR="00CC4C02">
        <w:rPr>
          <w:rFonts w:ascii="Times New Roman" w:hAnsi="Times New Roman"/>
          <w:bCs/>
          <w:sz w:val="20"/>
          <w:szCs w:val="20"/>
        </w:rPr>
        <w:fldChar w:fldCharType="separate"/>
      </w:r>
      <w:r w:rsidR="00CC4C02" w:rsidRPr="00CC4C02">
        <w:rPr>
          <w:rFonts w:ascii="Times New Roman" w:hAnsi="Times New Roman"/>
          <w:bCs/>
          <w:sz w:val="20"/>
          <w:szCs w:val="20"/>
        </w:rPr>
        <w:t>Figure 1</w:t>
      </w:r>
      <w:r w:rsidR="00CC4C02">
        <w:rPr>
          <w:rFonts w:ascii="Times New Roman" w:hAnsi="Times New Roman"/>
          <w:bCs/>
          <w:sz w:val="20"/>
          <w:szCs w:val="20"/>
        </w:rPr>
        <w:fldChar w:fldCharType="end"/>
      </w:r>
      <w:r w:rsidR="006E4537">
        <w:rPr>
          <w:rFonts w:ascii="Times New Roman" w:hAnsi="Times New Roman"/>
          <w:bCs/>
          <w:sz w:val="20"/>
          <w:szCs w:val="20"/>
        </w:rPr>
        <w:t xml:space="preserve"> for details.</w:t>
      </w:r>
    </w:p>
    <w:p w14:paraId="09279234" w14:textId="0A94B97B" w:rsidR="00942469" w:rsidRPr="00942469" w:rsidRDefault="00942469" w:rsidP="00942469">
      <w:pPr>
        <w:pStyle w:val="TH"/>
      </w:pPr>
      <w:bookmarkStart w:id="10" w:name="_Ref111062073"/>
      <w:r>
        <w:t xml:space="preserve">Table </w:t>
      </w:r>
      <w:r>
        <w:fldChar w:fldCharType="begin"/>
      </w:r>
      <w:r>
        <w:instrText xml:space="preserve"> SEQ Table \* ARABIC </w:instrText>
      </w:r>
      <w:r>
        <w:fldChar w:fldCharType="separate"/>
      </w:r>
      <w:r>
        <w:t>1</w:t>
      </w:r>
      <w:r>
        <w:fldChar w:fldCharType="end"/>
      </w:r>
      <w:bookmarkEnd w:id="10"/>
      <w:r>
        <w:t xml:space="preserve">: </w:t>
      </w:r>
      <w:r w:rsidR="006E4537">
        <w:t>D</w:t>
      </w:r>
      <w:r>
        <w:t>escription of BW1/BW2/BW3 options</w:t>
      </w:r>
    </w:p>
    <w:tbl>
      <w:tblPr>
        <w:tblStyle w:val="TableGrid"/>
        <w:tblW w:w="0" w:type="auto"/>
        <w:tblInd w:w="85" w:type="dxa"/>
        <w:tblLook w:val="04A0" w:firstRow="1" w:lastRow="0" w:firstColumn="1" w:lastColumn="0" w:noHBand="0" w:noVBand="1"/>
      </w:tblPr>
      <w:tblGrid>
        <w:gridCol w:w="1170"/>
        <w:gridCol w:w="5220"/>
        <w:gridCol w:w="2875"/>
      </w:tblGrid>
      <w:tr w:rsidR="00EF5B45" w:rsidRPr="000E252C" w14:paraId="60BDBF3E" w14:textId="77777777" w:rsidTr="00FF1ABA">
        <w:tc>
          <w:tcPr>
            <w:tcW w:w="1170" w:type="dxa"/>
          </w:tcPr>
          <w:p w14:paraId="49B775E3" w14:textId="318639FB" w:rsidR="000E252C" w:rsidRPr="00E859E7" w:rsidRDefault="00AE54D0"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O</w:t>
            </w:r>
            <w:r w:rsidR="000E252C" w:rsidRPr="00E859E7">
              <w:rPr>
                <w:rFonts w:ascii="Times New Roman" w:eastAsia="Microsoft YaHei UI" w:hAnsi="Times New Roman"/>
                <w:b/>
                <w:bCs/>
                <w:sz w:val="20"/>
                <w:szCs w:val="20"/>
                <w:lang w:eastAsia="zh-CN"/>
              </w:rPr>
              <w:t>ption</w:t>
            </w:r>
          </w:p>
        </w:tc>
        <w:tc>
          <w:tcPr>
            <w:tcW w:w="5220" w:type="dxa"/>
          </w:tcPr>
          <w:p w14:paraId="1E3264B3" w14:textId="27319C30" w:rsidR="000E252C" w:rsidRPr="00E859E7" w:rsidRDefault="00AE54D0"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D</w:t>
            </w:r>
            <w:r w:rsidR="00EF5B45" w:rsidRPr="00E859E7">
              <w:rPr>
                <w:rFonts w:ascii="Times New Roman" w:eastAsia="Microsoft YaHei UI" w:hAnsi="Times New Roman"/>
                <w:b/>
                <w:bCs/>
                <w:sz w:val="20"/>
                <w:szCs w:val="20"/>
                <w:lang w:eastAsia="zh-CN"/>
              </w:rPr>
              <w:t>escription</w:t>
            </w:r>
          </w:p>
        </w:tc>
        <w:tc>
          <w:tcPr>
            <w:tcW w:w="2875" w:type="dxa"/>
          </w:tcPr>
          <w:p w14:paraId="0E4DFBB3" w14:textId="499E980F" w:rsidR="000E252C" w:rsidRPr="00E859E7" w:rsidRDefault="00EF5B45"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Note</w:t>
            </w:r>
          </w:p>
        </w:tc>
      </w:tr>
      <w:tr w:rsidR="00EF5B45" w:rsidRPr="000E252C" w14:paraId="5589C1FC" w14:textId="77777777" w:rsidTr="00FF1ABA">
        <w:tc>
          <w:tcPr>
            <w:tcW w:w="1170" w:type="dxa"/>
          </w:tcPr>
          <w:p w14:paraId="6A5E96B8" w14:textId="38C2AAAC" w:rsidR="000E252C" w:rsidRPr="00001E09" w:rsidRDefault="00EF5B45" w:rsidP="005A080E">
            <w:pPr>
              <w:rPr>
                <w:sz w:val="20"/>
                <w:szCs w:val="20"/>
              </w:rPr>
            </w:pPr>
            <w:r w:rsidRPr="00001E09">
              <w:rPr>
                <w:rFonts w:ascii="Times New Roman" w:eastAsia="Microsoft YaHei UI" w:hAnsi="Times New Roman"/>
                <w:b/>
                <w:bCs/>
                <w:sz w:val="20"/>
                <w:szCs w:val="20"/>
                <w:lang w:eastAsia="zh-CN"/>
              </w:rPr>
              <w:t>BW1</w:t>
            </w:r>
          </w:p>
        </w:tc>
        <w:tc>
          <w:tcPr>
            <w:tcW w:w="5220" w:type="dxa"/>
          </w:tcPr>
          <w:p w14:paraId="49C911F2" w14:textId="34650D45" w:rsidR="000E252C" w:rsidRPr="00001E09" w:rsidRDefault="00EF5B45" w:rsidP="005A080E">
            <w:pPr>
              <w:rPr>
                <w:sz w:val="20"/>
                <w:szCs w:val="20"/>
              </w:rPr>
            </w:pPr>
            <w:r w:rsidRPr="00001E09">
              <w:rPr>
                <w:rFonts w:ascii="Times New Roman" w:eastAsia="Microsoft YaHei UI" w:hAnsi="Times New Roman"/>
                <w:sz w:val="20"/>
                <w:szCs w:val="20"/>
                <w:lang w:eastAsia="zh-CN"/>
              </w:rPr>
              <w:t>Both RF and BB bandwidths are 5 MHz for UL and DL.</w:t>
            </w:r>
          </w:p>
        </w:tc>
        <w:tc>
          <w:tcPr>
            <w:tcW w:w="2875" w:type="dxa"/>
          </w:tcPr>
          <w:p w14:paraId="41C2497B" w14:textId="77777777" w:rsidR="000E252C" w:rsidRPr="00001E09" w:rsidRDefault="000E252C" w:rsidP="005A080E">
            <w:pPr>
              <w:rPr>
                <w:sz w:val="20"/>
                <w:szCs w:val="20"/>
              </w:rPr>
            </w:pPr>
          </w:p>
        </w:tc>
      </w:tr>
      <w:tr w:rsidR="00253895" w:rsidRPr="000E252C" w14:paraId="6E847445" w14:textId="77777777" w:rsidTr="00FF1ABA">
        <w:tc>
          <w:tcPr>
            <w:tcW w:w="1170" w:type="dxa"/>
          </w:tcPr>
          <w:p w14:paraId="59328297" w14:textId="1F1A518B" w:rsidR="00253895" w:rsidRPr="00001E09" w:rsidRDefault="00253895" w:rsidP="005A080E">
            <w:pPr>
              <w:rPr>
                <w:rFonts w:ascii="Times New Roman" w:eastAsia="Microsoft YaHei UI" w:hAnsi="Times New Roman"/>
                <w:sz w:val="20"/>
                <w:szCs w:val="20"/>
                <w:lang w:eastAsia="zh-CN"/>
              </w:rPr>
            </w:pPr>
            <w:r w:rsidRPr="00001E09">
              <w:rPr>
                <w:rFonts w:ascii="Times New Roman" w:eastAsia="Microsoft YaHei UI" w:hAnsi="Times New Roman"/>
                <w:b/>
                <w:bCs/>
                <w:sz w:val="20"/>
                <w:szCs w:val="20"/>
                <w:lang w:eastAsia="zh-CN"/>
              </w:rPr>
              <w:t>BW2</w:t>
            </w:r>
          </w:p>
          <w:p w14:paraId="20E3B345" w14:textId="01C8D0B9" w:rsidR="00253895" w:rsidRPr="00001E09" w:rsidRDefault="00253895" w:rsidP="005A080E">
            <w:pPr>
              <w:rPr>
                <w:sz w:val="20"/>
                <w:szCs w:val="20"/>
              </w:rPr>
            </w:pPr>
            <w:r w:rsidRPr="00001E09">
              <w:rPr>
                <w:rFonts w:ascii="Times New Roman" w:eastAsia="Microsoft YaHei UI" w:hAnsi="Times New Roman"/>
                <w:sz w:val="20"/>
                <w:szCs w:val="20"/>
                <w:lang w:eastAsia="zh-CN"/>
              </w:rPr>
              <w:t>(optional)</w:t>
            </w:r>
          </w:p>
        </w:tc>
        <w:tc>
          <w:tcPr>
            <w:tcW w:w="5220" w:type="dxa"/>
          </w:tcPr>
          <w:p w14:paraId="5A6125EC" w14:textId="0FFBF1F9" w:rsidR="00253895" w:rsidRPr="00001E09" w:rsidRDefault="00253895" w:rsidP="005A080E">
            <w:pPr>
              <w:rPr>
                <w:rFonts w:ascii="Times New Roman" w:eastAsia="Microsoft YaHei UI" w:hAnsi="Times New Roman"/>
                <w:sz w:val="20"/>
                <w:szCs w:val="20"/>
                <w:lang w:eastAsia="zh-CN"/>
              </w:rPr>
            </w:pPr>
            <w:r w:rsidRPr="00001E09">
              <w:rPr>
                <w:rFonts w:ascii="Times New Roman" w:eastAsia="Microsoft YaHei UI" w:hAnsi="Times New Roman"/>
                <w:sz w:val="20"/>
                <w:szCs w:val="20"/>
                <w:lang w:eastAsia="zh-CN"/>
              </w:rPr>
              <w:t>5 MHz BB bandwidth for all signals and channels with 20 MHz RF bandwidth for UL and DL. </w:t>
            </w:r>
          </w:p>
        </w:tc>
        <w:tc>
          <w:tcPr>
            <w:tcW w:w="2875" w:type="dxa"/>
          </w:tcPr>
          <w:p w14:paraId="5BF8AFFD" w14:textId="18640CE2" w:rsidR="00253895" w:rsidRPr="00001E09" w:rsidRDefault="00A4007C" w:rsidP="005A080E">
            <w:pPr>
              <w:rPr>
                <w:rFonts w:ascii="Times New Roman" w:eastAsia="Microsoft YaHei UI" w:hAnsi="Times New Roman"/>
                <w:sz w:val="20"/>
                <w:szCs w:val="20"/>
                <w:lang w:eastAsia="zh-CN"/>
              </w:rPr>
            </w:pPr>
            <w:proofErr w:type="gramStart"/>
            <w:r w:rsidRPr="00001E09">
              <w:rPr>
                <w:rFonts w:ascii="Times New Roman" w:eastAsia="Microsoft YaHei UI" w:hAnsi="Times New Roman"/>
                <w:sz w:val="20"/>
                <w:szCs w:val="20"/>
                <w:lang w:eastAsia="zh-CN"/>
              </w:rPr>
              <w:t>S</w:t>
            </w:r>
            <w:r w:rsidR="00F0066B" w:rsidRPr="00001E09">
              <w:rPr>
                <w:rFonts w:ascii="Times New Roman" w:eastAsia="Microsoft YaHei UI" w:hAnsi="Times New Roman"/>
                <w:sz w:val="20"/>
                <w:szCs w:val="20"/>
                <w:lang w:eastAsia="zh-CN"/>
              </w:rPr>
              <w:t>imilar to</w:t>
            </w:r>
            <w:proofErr w:type="gramEnd"/>
            <w:r w:rsidR="00F0066B" w:rsidRPr="00001E09">
              <w:rPr>
                <w:rFonts w:ascii="Times New Roman" w:eastAsia="Microsoft YaHei UI" w:hAnsi="Times New Roman"/>
                <w:sz w:val="20"/>
                <w:szCs w:val="20"/>
                <w:lang w:eastAsia="zh-CN"/>
              </w:rPr>
              <w:t xml:space="preserve"> BW1. </w:t>
            </w:r>
            <w:r w:rsidRPr="00001E09">
              <w:rPr>
                <w:rFonts w:ascii="Times New Roman" w:eastAsia="Microsoft YaHei UI" w:hAnsi="Times New Roman"/>
                <w:sz w:val="20"/>
                <w:szCs w:val="20"/>
                <w:lang w:eastAsia="zh-CN"/>
              </w:rPr>
              <w:t>RF retuning is not required if BW</w:t>
            </w:r>
            <w:r w:rsidR="00910D0E" w:rsidRPr="00001E09">
              <w:rPr>
                <w:rFonts w:ascii="Times New Roman" w:eastAsia="Microsoft YaHei UI" w:hAnsi="Times New Roman"/>
                <w:sz w:val="20"/>
                <w:szCs w:val="20"/>
                <w:lang w:eastAsia="zh-CN"/>
              </w:rPr>
              <w:t>P</w:t>
            </w:r>
            <w:r w:rsidRPr="00001E09">
              <w:rPr>
                <w:rFonts w:ascii="Times New Roman" w:eastAsia="Microsoft YaHei UI" w:hAnsi="Times New Roman"/>
                <w:sz w:val="20"/>
                <w:szCs w:val="20"/>
                <w:lang w:eastAsia="zh-CN"/>
              </w:rPr>
              <w:t xml:space="preserve"> is changed within 20MHz.</w:t>
            </w:r>
          </w:p>
        </w:tc>
      </w:tr>
      <w:tr w:rsidR="00253895" w:rsidRPr="000E252C" w14:paraId="04D1D8D6" w14:textId="77777777" w:rsidTr="00FF1ABA">
        <w:tc>
          <w:tcPr>
            <w:tcW w:w="1170" w:type="dxa"/>
          </w:tcPr>
          <w:p w14:paraId="6A6D6277" w14:textId="4FB6F8CB" w:rsidR="00253895" w:rsidRPr="00001E09" w:rsidRDefault="00253895" w:rsidP="005A080E">
            <w:pPr>
              <w:rPr>
                <w:sz w:val="20"/>
                <w:szCs w:val="20"/>
              </w:rPr>
            </w:pPr>
            <w:r w:rsidRPr="00001E09">
              <w:rPr>
                <w:rFonts w:ascii="Times New Roman" w:eastAsia="Microsoft YaHei UI" w:hAnsi="Times New Roman"/>
                <w:b/>
                <w:bCs/>
                <w:sz w:val="20"/>
                <w:szCs w:val="20"/>
                <w:lang w:eastAsia="zh-CN"/>
              </w:rPr>
              <w:t>BW3</w:t>
            </w:r>
          </w:p>
        </w:tc>
        <w:tc>
          <w:tcPr>
            <w:tcW w:w="5220" w:type="dxa"/>
          </w:tcPr>
          <w:p w14:paraId="0167628D" w14:textId="278F35F3" w:rsidR="00253895" w:rsidRPr="00001E09" w:rsidRDefault="00253895" w:rsidP="005A080E">
            <w:pPr>
              <w:rPr>
                <w:sz w:val="20"/>
                <w:szCs w:val="20"/>
              </w:rPr>
            </w:pPr>
            <w:r w:rsidRPr="00001E09">
              <w:rPr>
                <w:rFonts w:ascii="Times New Roman" w:eastAsia="Microsoft YaHei UI" w:hAnsi="Times New Roman"/>
                <w:sz w:val="20"/>
                <w:szCs w:val="20"/>
                <w:lang w:eastAsia="zh-CN"/>
              </w:rPr>
              <w:t>5 MHz BB bandwidth only for PDSCH (for both unicast and broadcast) and PUSCH with 20 MHz RF bandwidth for UL and DL. The other physical channels and signals are still allowed to use a BWP up to the 20 MHz maximum UE RF+BB bandwidth.</w:t>
            </w:r>
          </w:p>
        </w:tc>
        <w:tc>
          <w:tcPr>
            <w:tcW w:w="2875" w:type="dxa"/>
          </w:tcPr>
          <w:p w14:paraId="763C5D3D" w14:textId="5D5AAD40" w:rsidR="00253895" w:rsidRPr="00001E09" w:rsidRDefault="001A55A9" w:rsidP="005A080E">
            <w:pPr>
              <w:rPr>
                <w:sz w:val="20"/>
                <w:szCs w:val="20"/>
              </w:rPr>
            </w:pPr>
            <w:r w:rsidRPr="00001E09">
              <w:rPr>
                <w:rFonts w:ascii="Times New Roman" w:eastAsia="Microsoft YaHei UI" w:hAnsi="Times New Roman"/>
                <w:sz w:val="20"/>
                <w:szCs w:val="20"/>
                <w:lang w:eastAsia="zh-CN"/>
              </w:rPr>
              <w:t xml:space="preserve">SSB, </w:t>
            </w:r>
            <w:r w:rsidR="00253895" w:rsidRPr="00001E09">
              <w:rPr>
                <w:rFonts w:ascii="Times New Roman" w:eastAsia="Microsoft YaHei UI" w:hAnsi="Times New Roman"/>
                <w:sz w:val="20"/>
                <w:szCs w:val="20"/>
                <w:lang w:eastAsia="zh-CN"/>
              </w:rPr>
              <w:t>PDCCH, PUCCH,</w:t>
            </w:r>
            <w:r w:rsidR="005F188C" w:rsidRPr="00001E09">
              <w:rPr>
                <w:rFonts w:ascii="Times New Roman" w:eastAsia="Microsoft YaHei UI" w:hAnsi="Times New Roman"/>
                <w:sz w:val="20"/>
                <w:szCs w:val="20"/>
                <w:lang w:eastAsia="zh-CN"/>
              </w:rPr>
              <w:t xml:space="preserve"> PRACH</w:t>
            </w:r>
            <w:r w:rsidR="00253895" w:rsidRPr="00001E09">
              <w:rPr>
                <w:rFonts w:ascii="Times New Roman" w:eastAsia="Microsoft YaHei UI" w:hAnsi="Times New Roman"/>
                <w:sz w:val="20"/>
                <w:szCs w:val="20"/>
                <w:lang w:eastAsia="zh-CN"/>
              </w:rPr>
              <w:t xml:space="preserve"> </w:t>
            </w:r>
            <w:r w:rsidR="005F188C" w:rsidRPr="00001E09">
              <w:rPr>
                <w:rFonts w:ascii="Times New Roman" w:eastAsia="Microsoft YaHei UI" w:hAnsi="Times New Roman"/>
                <w:sz w:val="20"/>
                <w:szCs w:val="20"/>
                <w:lang w:eastAsia="zh-CN"/>
              </w:rPr>
              <w:t xml:space="preserve">and </w:t>
            </w:r>
            <w:r w:rsidRPr="00001E09">
              <w:rPr>
                <w:rFonts w:ascii="Times New Roman" w:eastAsia="Microsoft YaHei UI" w:hAnsi="Times New Roman"/>
                <w:sz w:val="20"/>
                <w:szCs w:val="20"/>
                <w:lang w:eastAsia="zh-CN"/>
              </w:rPr>
              <w:t>CSI-RS can have BW larger than 5MHz (up to 20MHz)</w:t>
            </w:r>
          </w:p>
        </w:tc>
      </w:tr>
    </w:tbl>
    <w:p w14:paraId="4C11CF04" w14:textId="77777777" w:rsidR="00323006" w:rsidRDefault="00323006" w:rsidP="00C4449C">
      <w:pPr>
        <w:jc w:val="center"/>
      </w:pPr>
    </w:p>
    <w:p w14:paraId="3DB16E47" w14:textId="040B99A4" w:rsidR="001C3610" w:rsidRDefault="00DB41C4" w:rsidP="00C4449C">
      <w:pPr>
        <w:jc w:val="center"/>
      </w:pPr>
      <w:r>
        <w:object w:dxaOrig="11491" w:dyaOrig="8086" w14:anchorId="0D777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35pt;height:215.3pt" o:ole="">
            <v:imagedata r:id="rId12" o:title=""/>
          </v:shape>
          <o:OLEObject Type="Embed" ProgID="Visio.Drawing.15" ShapeID="_x0000_i1025" DrawAspect="Content" ObjectID="_1721811277" r:id="rId13"/>
        </w:object>
      </w:r>
    </w:p>
    <w:p w14:paraId="3CF79CB6" w14:textId="11D796D6" w:rsidR="006E4537" w:rsidRPr="00942469" w:rsidRDefault="00942469" w:rsidP="006E4537">
      <w:pPr>
        <w:pStyle w:val="TH"/>
      </w:pPr>
      <w:bookmarkStart w:id="11" w:name="_Ref111062282"/>
      <w:r>
        <w:t xml:space="preserve">Figure </w:t>
      </w:r>
      <w:r>
        <w:fldChar w:fldCharType="begin"/>
      </w:r>
      <w:r>
        <w:instrText xml:space="preserve"> SEQ Figure \* ARABIC </w:instrText>
      </w:r>
      <w:r>
        <w:fldChar w:fldCharType="separate"/>
      </w:r>
      <w:r>
        <w:rPr>
          <w:noProof/>
        </w:rPr>
        <w:t>1</w:t>
      </w:r>
      <w:r>
        <w:fldChar w:fldCharType="end"/>
      </w:r>
      <w:bookmarkEnd w:id="11"/>
      <w:r w:rsidR="006E4537">
        <w:t>: Difference of BW utilization for BW1/BW2/BW3</w:t>
      </w:r>
    </w:p>
    <w:p w14:paraId="7E07BA82" w14:textId="0243C212" w:rsidR="00942469" w:rsidRPr="006E4537" w:rsidRDefault="00942469" w:rsidP="00942469">
      <w:pPr>
        <w:pStyle w:val="Caption"/>
        <w:rPr>
          <w:sz w:val="20"/>
          <w:szCs w:val="14"/>
          <w:lang w:val="en-GB"/>
        </w:rPr>
      </w:pPr>
    </w:p>
    <w:p w14:paraId="698B79FF" w14:textId="2C4B6779"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bookmarkStart w:id="12" w:name="_Toc101519370"/>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.2.2</w:t>
      </w:r>
      <w:r w:rsidR="009E2BFA" w:rsidRPr="009E2BFA">
        <w:rPr>
          <w:rFonts w:ascii="Arial" w:eastAsia="Times New Roman" w:hAnsi="Arial" w:cs="Times New Roman"/>
          <w:sz w:val="28"/>
          <w:szCs w:val="20"/>
          <w:lang w:val="en-GB"/>
        </w:rPr>
        <w:tab/>
        <w:t>Analysis of UE complexity reduction</w:t>
      </w:r>
      <w:bookmarkEnd w:id="12"/>
    </w:p>
    <w:p w14:paraId="676F47B3" w14:textId="637F0E2A" w:rsidR="00550742" w:rsidRDefault="00836064" w:rsidP="00836064">
      <w:pPr>
        <w:jc w:val="both"/>
        <w:rPr>
          <w:rFonts w:ascii="Times New Roman" w:eastAsia="SimSun" w:hAnsi="Times New Roman" w:cs="Times New Roman"/>
          <w:sz w:val="20"/>
          <w:szCs w:val="20"/>
        </w:rPr>
      </w:pPr>
      <w:bookmarkStart w:id="13" w:name="_Toc101519371"/>
      <w:r w:rsidRPr="00836064">
        <w:rPr>
          <w:rFonts w:ascii="Times New Roman" w:eastAsia="SimSun" w:hAnsi="Times New Roman" w:cs="Times New Roman"/>
          <w:sz w:val="20"/>
          <w:szCs w:val="20"/>
        </w:rPr>
        <w:t xml:space="preserve">One of the biggest cost reductions for Rel-17 RedCap UE were reduction of number of layers/rx antennas and reduction of UE bandwidth. As the number of layers and rx antennas has been already reduced to one, there would be no </w:t>
      </w:r>
      <w:r w:rsidR="006D4858">
        <w:rPr>
          <w:rFonts w:ascii="Times New Roman" w:eastAsia="SimSun" w:hAnsi="Times New Roman" w:cs="Times New Roman"/>
          <w:sz w:val="20"/>
          <w:szCs w:val="20"/>
        </w:rPr>
        <w:t>room</w:t>
      </w:r>
      <w:r w:rsidRPr="00836064">
        <w:rPr>
          <w:rFonts w:ascii="Times New Roman" w:eastAsia="SimSun" w:hAnsi="Times New Roman" w:cs="Times New Roman"/>
          <w:sz w:val="20"/>
          <w:szCs w:val="20"/>
        </w:rPr>
        <w:t xml:space="preserve"> to reduce the cost more with</w:t>
      </w:r>
      <w:r w:rsidR="006D4858">
        <w:rPr>
          <w:rFonts w:ascii="Times New Roman" w:eastAsia="SimSun" w:hAnsi="Times New Roman" w:cs="Times New Roman"/>
          <w:sz w:val="20"/>
          <w:szCs w:val="20"/>
        </w:rPr>
        <w:t xml:space="preserve"> those techniques</w:t>
      </w:r>
      <w:r w:rsidRPr="00836064">
        <w:rPr>
          <w:rFonts w:ascii="Times New Roman" w:eastAsia="SimSun" w:hAnsi="Times New Roman" w:cs="Times New Roman"/>
          <w:sz w:val="20"/>
          <w:szCs w:val="20"/>
        </w:rPr>
        <w:t xml:space="preserve">. However, the maximum bandwidth of Rel-17 RedCap was reduced from 100MHz to 20MHz in FR1 and there could be </w:t>
      </w:r>
      <w:r w:rsidR="00550742">
        <w:rPr>
          <w:rFonts w:ascii="Times New Roman" w:eastAsia="SimSun" w:hAnsi="Times New Roman" w:cs="Times New Roman"/>
          <w:sz w:val="20"/>
          <w:szCs w:val="20"/>
        </w:rPr>
        <w:t>some more</w:t>
      </w:r>
      <w:r w:rsidRPr="00836064">
        <w:rPr>
          <w:rFonts w:ascii="Times New Roman" w:eastAsia="SimSun" w:hAnsi="Times New Roman" w:cs="Times New Roman"/>
          <w:sz w:val="20"/>
          <w:szCs w:val="20"/>
        </w:rPr>
        <w:t xml:space="preserve"> room </w:t>
      </w:r>
      <w:r w:rsidR="006D3116">
        <w:rPr>
          <w:rFonts w:ascii="Times New Roman" w:eastAsia="SimSun" w:hAnsi="Times New Roman" w:cs="Times New Roman"/>
          <w:sz w:val="20"/>
          <w:szCs w:val="20"/>
        </w:rPr>
        <w:t>to</w:t>
      </w:r>
      <w:r w:rsidRPr="00836064">
        <w:rPr>
          <w:rFonts w:ascii="Times New Roman" w:eastAsia="SimSun" w:hAnsi="Times New Roman" w:cs="Times New Roman"/>
          <w:sz w:val="20"/>
          <w:szCs w:val="20"/>
        </w:rPr>
        <w:t xml:space="preserve"> further reduce the bandwidth for additional cost saving. </w:t>
      </w:r>
    </w:p>
    <w:p w14:paraId="75693657" w14:textId="205B9F59" w:rsidR="00836064" w:rsidRDefault="00F601DE" w:rsidP="00836064">
      <w:pPr>
        <w:jc w:val="both"/>
        <w:rPr>
          <w:rFonts w:ascii="Times New Roman" w:eastAsia="SimSun" w:hAnsi="Times New Roman" w:cs="Times New Roman"/>
          <w:sz w:val="20"/>
          <w:szCs w:val="20"/>
        </w:rPr>
      </w:pPr>
      <w:r>
        <w:rPr>
          <w:rFonts w:ascii="Times New Roman" w:eastAsia="SimSun" w:hAnsi="Times New Roman" w:cs="Times New Roman"/>
          <w:sz w:val="20"/>
          <w:szCs w:val="20"/>
        </w:rPr>
        <w:t>Due to the difference of RF</w:t>
      </w:r>
      <w:r w:rsidR="005F0401">
        <w:rPr>
          <w:rFonts w:ascii="Times New Roman" w:eastAsia="SimSun" w:hAnsi="Times New Roman" w:cs="Times New Roman"/>
          <w:sz w:val="20"/>
          <w:szCs w:val="20"/>
        </w:rPr>
        <w:t xml:space="preserve"> BW</w:t>
      </w:r>
      <w:r w:rsidR="00CF0322">
        <w:rPr>
          <w:rFonts w:ascii="Times New Roman" w:eastAsia="SimSun" w:hAnsi="Times New Roman" w:cs="Times New Roman"/>
          <w:sz w:val="20"/>
          <w:szCs w:val="20"/>
        </w:rPr>
        <w:t xml:space="preserve"> </w:t>
      </w:r>
      <w:r w:rsidR="005F0401">
        <w:rPr>
          <w:rFonts w:ascii="Times New Roman" w:eastAsia="SimSun" w:hAnsi="Times New Roman" w:cs="Times New Roman"/>
          <w:sz w:val="20"/>
          <w:szCs w:val="20"/>
        </w:rPr>
        <w:t>between BW1 and BW2/3, and the difference of BB BW between BW1</w:t>
      </w:r>
      <w:r w:rsidR="001D1756">
        <w:rPr>
          <w:rFonts w:ascii="Times New Roman" w:eastAsia="SimSun" w:hAnsi="Times New Roman" w:cs="Times New Roman"/>
          <w:sz w:val="20"/>
          <w:szCs w:val="20"/>
        </w:rPr>
        <w:t>/2 and BW3</w:t>
      </w:r>
      <w:r w:rsidR="00CF0322">
        <w:rPr>
          <w:rFonts w:ascii="Times New Roman" w:eastAsia="SimSun" w:hAnsi="Times New Roman" w:cs="Times New Roman"/>
          <w:sz w:val="20"/>
          <w:szCs w:val="20"/>
        </w:rPr>
        <w:t xml:space="preserve">, </w:t>
      </w:r>
      <w:r w:rsidR="00125136">
        <w:rPr>
          <w:rFonts w:ascii="Times New Roman" w:eastAsia="SimSun" w:hAnsi="Times New Roman" w:cs="Times New Roman"/>
          <w:sz w:val="20"/>
          <w:szCs w:val="20"/>
        </w:rPr>
        <w:t xml:space="preserve">device </w:t>
      </w:r>
      <w:r w:rsidR="00CF0322">
        <w:rPr>
          <w:rFonts w:ascii="Times New Roman" w:eastAsia="SimSun" w:hAnsi="Times New Roman" w:cs="Times New Roman"/>
          <w:sz w:val="20"/>
          <w:szCs w:val="20"/>
        </w:rPr>
        <w:t xml:space="preserve">cost reduction </w:t>
      </w:r>
      <w:r w:rsidR="00125136">
        <w:rPr>
          <w:rFonts w:ascii="Times New Roman" w:eastAsia="SimSun" w:hAnsi="Times New Roman" w:cs="Times New Roman"/>
          <w:sz w:val="20"/>
          <w:szCs w:val="20"/>
        </w:rPr>
        <w:t xml:space="preserve">is also different among three options. </w:t>
      </w:r>
      <w:r w:rsidR="009D252D">
        <w:rPr>
          <w:rFonts w:ascii="Times New Roman" w:eastAsia="SimSun" w:hAnsi="Times New Roman" w:cs="Times New Roman"/>
          <w:sz w:val="20"/>
          <w:szCs w:val="20"/>
        </w:rPr>
        <w:t>As we have seen in Rel-17</w:t>
      </w:r>
      <w:r w:rsidR="00124DDD">
        <w:rPr>
          <w:rFonts w:ascii="Times New Roman" w:eastAsia="SimSun" w:hAnsi="Times New Roman" w:cs="Times New Roman"/>
          <w:sz w:val="20"/>
          <w:szCs w:val="20"/>
        </w:rPr>
        <w:t xml:space="preserve"> </w:t>
      </w:r>
      <w:r w:rsidR="00124DDD">
        <w:rPr>
          <w:rFonts w:ascii="Times New Roman" w:eastAsia="SimSun" w:hAnsi="Times New Roman" w:cs="Times New Roman"/>
          <w:sz w:val="20"/>
          <w:szCs w:val="20"/>
        </w:rPr>
        <w:fldChar w:fldCharType="begin"/>
      </w:r>
      <w:r w:rsidR="00124DDD">
        <w:rPr>
          <w:rFonts w:ascii="Times New Roman" w:eastAsia="SimSun" w:hAnsi="Times New Roman" w:cs="Times New Roman"/>
          <w:sz w:val="20"/>
          <w:szCs w:val="20"/>
        </w:rPr>
        <w:instrText xml:space="preserve"> REF _Ref106014886 \r \h </w:instrText>
      </w:r>
      <w:r w:rsidR="00124DDD">
        <w:rPr>
          <w:rFonts w:ascii="Times New Roman" w:eastAsia="SimSun" w:hAnsi="Times New Roman" w:cs="Times New Roman"/>
          <w:sz w:val="20"/>
          <w:szCs w:val="20"/>
        </w:rPr>
      </w:r>
      <w:r w:rsidR="00124DDD">
        <w:rPr>
          <w:rFonts w:ascii="Times New Roman" w:eastAsia="SimSun" w:hAnsi="Times New Roman" w:cs="Times New Roman"/>
          <w:sz w:val="20"/>
          <w:szCs w:val="20"/>
        </w:rPr>
        <w:fldChar w:fldCharType="separate"/>
      </w:r>
      <w:r w:rsidR="00124DDD">
        <w:rPr>
          <w:rFonts w:ascii="Times New Roman" w:eastAsia="SimSun" w:hAnsi="Times New Roman" w:cs="Times New Roman"/>
          <w:sz w:val="20"/>
          <w:szCs w:val="20"/>
        </w:rPr>
        <w:t>[2]</w:t>
      </w:r>
      <w:r w:rsidR="00124DDD">
        <w:rPr>
          <w:rFonts w:ascii="Times New Roman" w:eastAsia="SimSun" w:hAnsi="Times New Roman" w:cs="Times New Roman"/>
          <w:sz w:val="20"/>
          <w:szCs w:val="20"/>
        </w:rPr>
        <w:fldChar w:fldCharType="end"/>
      </w:r>
      <w:r w:rsidR="00124DDD">
        <w:rPr>
          <w:rFonts w:ascii="Times New Roman" w:eastAsia="SimSun" w:hAnsi="Times New Roman" w:cs="Times New Roman"/>
          <w:sz w:val="20"/>
          <w:szCs w:val="20"/>
        </w:rPr>
        <w:t>, the cost reduction is mainly from the</w:t>
      </w:r>
      <w:r w:rsidR="00F5748C">
        <w:rPr>
          <w:rFonts w:ascii="Times New Roman" w:eastAsia="SimSun" w:hAnsi="Times New Roman" w:cs="Times New Roman"/>
          <w:sz w:val="20"/>
          <w:szCs w:val="20"/>
        </w:rPr>
        <w:t xml:space="preserve"> B</w:t>
      </w:r>
      <w:r w:rsidR="0008711F">
        <w:rPr>
          <w:rFonts w:ascii="Times New Roman" w:eastAsia="SimSun" w:hAnsi="Times New Roman" w:cs="Times New Roman"/>
          <w:sz w:val="20"/>
          <w:szCs w:val="20"/>
        </w:rPr>
        <w:t xml:space="preserve">B BW reduction, </w:t>
      </w:r>
      <w:r w:rsidR="00950C50">
        <w:rPr>
          <w:rFonts w:ascii="Times New Roman" w:eastAsia="SimSun" w:hAnsi="Times New Roman" w:cs="Times New Roman"/>
          <w:sz w:val="20"/>
          <w:szCs w:val="20"/>
        </w:rPr>
        <w:t xml:space="preserve">so there would be some </w:t>
      </w:r>
      <w:r w:rsidR="00E829D7">
        <w:rPr>
          <w:rFonts w:ascii="Times New Roman" w:eastAsia="SimSun" w:hAnsi="Times New Roman" w:cs="Times New Roman"/>
          <w:sz w:val="20"/>
          <w:szCs w:val="20"/>
        </w:rPr>
        <w:t>cost reduction</w:t>
      </w:r>
      <w:r w:rsidR="00C83E34">
        <w:rPr>
          <w:rFonts w:ascii="Times New Roman" w:eastAsia="SimSun" w:hAnsi="Times New Roman" w:cs="Times New Roman"/>
          <w:sz w:val="20"/>
          <w:szCs w:val="20"/>
        </w:rPr>
        <w:t xml:space="preserve"> </w:t>
      </w:r>
      <w:r w:rsidR="00950C50">
        <w:rPr>
          <w:rFonts w:ascii="Times New Roman" w:eastAsia="SimSun" w:hAnsi="Times New Roman" w:cs="Times New Roman"/>
          <w:sz w:val="20"/>
          <w:szCs w:val="20"/>
        </w:rPr>
        <w:t>for</w:t>
      </w:r>
      <w:r w:rsidR="00C83E34">
        <w:rPr>
          <w:rFonts w:ascii="Times New Roman" w:eastAsia="SimSun" w:hAnsi="Times New Roman" w:cs="Times New Roman"/>
          <w:sz w:val="20"/>
          <w:szCs w:val="20"/>
        </w:rPr>
        <w:t xml:space="preserve"> BW1/BW2 </w:t>
      </w:r>
      <w:r w:rsidR="009B19BD">
        <w:rPr>
          <w:rFonts w:ascii="Times New Roman" w:eastAsia="SimSun" w:hAnsi="Times New Roman" w:cs="Times New Roman"/>
          <w:sz w:val="20"/>
          <w:szCs w:val="20"/>
        </w:rPr>
        <w:t>over</w:t>
      </w:r>
      <w:r w:rsidR="00950C50">
        <w:rPr>
          <w:rFonts w:ascii="Times New Roman" w:eastAsia="SimSun" w:hAnsi="Times New Roman" w:cs="Times New Roman"/>
          <w:sz w:val="20"/>
          <w:szCs w:val="20"/>
        </w:rPr>
        <w:t xml:space="preserve"> BW3</w:t>
      </w:r>
      <w:r w:rsidR="009B19BD">
        <w:rPr>
          <w:rFonts w:ascii="Times New Roman" w:eastAsia="SimSun" w:hAnsi="Times New Roman" w:cs="Times New Roman"/>
          <w:sz w:val="20"/>
          <w:szCs w:val="20"/>
        </w:rPr>
        <w:t xml:space="preserve"> as BW3 requires wider </w:t>
      </w:r>
      <w:r w:rsidR="009B19BD">
        <w:rPr>
          <w:rFonts w:ascii="Times New Roman" w:eastAsia="SimSun" w:hAnsi="Times New Roman" w:cs="Times New Roman"/>
          <w:sz w:val="20"/>
          <w:szCs w:val="20"/>
        </w:rPr>
        <w:lastRenderedPageBreak/>
        <w:t>BB BW at least for non-data channels</w:t>
      </w:r>
      <w:r w:rsidR="00950C50">
        <w:rPr>
          <w:rFonts w:ascii="Times New Roman" w:eastAsia="SimSun" w:hAnsi="Times New Roman" w:cs="Times New Roman"/>
          <w:sz w:val="20"/>
          <w:szCs w:val="20"/>
        </w:rPr>
        <w:t>. Also the cost saving difference</w:t>
      </w:r>
      <w:r w:rsidR="00E829D7">
        <w:rPr>
          <w:rFonts w:ascii="Times New Roman" w:eastAsia="SimSun" w:hAnsi="Times New Roman" w:cs="Times New Roman"/>
          <w:sz w:val="20"/>
          <w:szCs w:val="20"/>
        </w:rPr>
        <w:t xml:space="preserve"> between BW1 and BW2 will be marginal</w:t>
      </w:r>
      <w:r w:rsidR="009B19BD">
        <w:rPr>
          <w:rFonts w:ascii="Times New Roman" w:eastAsia="SimSun" w:hAnsi="Times New Roman" w:cs="Times New Roman"/>
          <w:sz w:val="20"/>
          <w:szCs w:val="20"/>
        </w:rPr>
        <w:t xml:space="preserve"> as BB BW is the same</w:t>
      </w:r>
      <w:r w:rsidR="00DB3051">
        <w:rPr>
          <w:rFonts w:ascii="Times New Roman" w:eastAsia="SimSun" w:hAnsi="Times New Roman" w:cs="Times New Roman"/>
          <w:sz w:val="20"/>
          <w:szCs w:val="20"/>
        </w:rPr>
        <w:t xml:space="preserve"> for both</w:t>
      </w:r>
      <w:r w:rsidR="001B010A">
        <w:rPr>
          <w:rFonts w:ascii="Times New Roman" w:eastAsia="SimSun" w:hAnsi="Times New Roman" w:cs="Times New Roman"/>
          <w:sz w:val="20"/>
          <w:szCs w:val="20"/>
        </w:rPr>
        <w:t xml:space="preserve">. </w:t>
      </w:r>
    </w:p>
    <w:p w14:paraId="77A94976" w14:textId="15081837" w:rsidR="009524AC" w:rsidRPr="005E62F0" w:rsidRDefault="009524AC" w:rsidP="009524AC">
      <w:pPr>
        <w:jc w:val="both"/>
        <w:rPr>
          <w:rFonts w:ascii="Times New Roman" w:eastAsia="SimSun" w:hAnsi="Times New Roman" w:cs="Times New Roman"/>
          <w:b/>
          <w:u w:val="single"/>
        </w:rPr>
      </w:pPr>
      <w:r w:rsidRPr="005E62F0">
        <w:rPr>
          <w:rFonts w:ascii="Times New Roman" w:eastAsia="SimSun" w:hAnsi="Times New Roman" w:cs="Times New Roman"/>
          <w:b/>
          <w:u w:val="single"/>
        </w:rPr>
        <w:t xml:space="preserve">Observation </w:t>
      </w:r>
      <w:r w:rsidRPr="005E62F0">
        <w:rPr>
          <w:rFonts w:ascii="Times New Roman" w:eastAsia="SimSun" w:hAnsi="Times New Roman" w:cs="Times New Roman"/>
          <w:b/>
          <w:u w:val="single"/>
        </w:rPr>
        <w:fldChar w:fldCharType="begin"/>
      </w:r>
      <w:r w:rsidRPr="005E62F0">
        <w:rPr>
          <w:rFonts w:ascii="Times New Roman" w:eastAsia="SimSun" w:hAnsi="Times New Roman" w:cs="Times New Roman"/>
          <w:b/>
          <w:u w:val="single"/>
        </w:rPr>
        <w:instrText xml:space="preserve"> SEQ [NewP] \* MERGEFORMAT </w:instrText>
      </w:r>
      <w:r w:rsidRPr="005E62F0">
        <w:rPr>
          <w:rFonts w:ascii="Times New Roman" w:eastAsia="SimSun" w:hAnsi="Times New Roman" w:cs="Times New Roman"/>
          <w:b/>
          <w:u w:val="single"/>
        </w:rPr>
        <w:fldChar w:fldCharType="separate"/>
      </w:r>
      <w:r w:rsidRPr="005E62F0">
        <w:rPr>
          <w:rFonts w:ascii="Times New Roman" w:eastAsia="SimSun" w:hAnsi="Times New Roman" w:cs="Times New Roman"/>
          <w:b/>
          <w:noProof/>
          <w:u w:val="single"/>
        </w:rPr>
        <w:t>1</w:t>
      </w:r>
      <w:r w:rsidRPr="005E62F0">
        <w:rPr>
          <w:rFonts w:ascii="Times New Roman" w:eastAsia="SimSun" w:hAnsi="Times New Roman" w:cs="Times New Roman"/>
          <w:b/>
          <w:u w:val="single"/>
        </w:rPr>
        <w:fldChar w:fldCharType="end"/>
      </w:r>
      <w:r w:rsidRPr="005E62F0">
        <w:rPr>
          <w:rFonts w:ascii="Times New Roman" w:eastAsia="SimSun" w:hAnsi="Times New Roman" w:cs="Times New Roman"/>
          <w:b/>
          <w:u w:val="single"/>
        </w:rPr>
        <w:t xml:space="preserve">: </w:t>
      </w:r>
    </w:p>
    <w:p w14:paraId="2E137B37" w14:textId="1A53FC10" w:rsidR="00463F88" w:rsidRPr="005E62F0" w:rsidRDefault="00463F88" w:rsidP="009524AC">
      <w:pPr>
        <w:pStyle w:val="ListParagraph"/>
        <w:numPr>
          <w:ilvl w:val="0"/>
          <w:numId w:val="15"/>
        </w:numPr>
        <w:jc w:val="both"/>
        <w:rPr>
          <w:rFonts w:ascii="Times New Roman" w:eastAsia="SimSun" w:hAnsi="Times New Roman" w:cs="Times New Roman"/>
          <w:bCs/>
        </w:rPr>
      </w:pPr>
      <w:r w:rsidRPr="005E62F0">
        <w:rPr>
          <w:rFonts w:ascii="Times New Roman" w:eastAsia="SimSun" w:hAnsi="Times New Roman" w:cs="Times New Roman"/>
          <w:bCs/>
        </w:rPr>
        <w:t xml:space="preserve">Cost saving is </w:t>
      </w:r>
      <w:r w:rsidR="00950C50" w:rsidRPr="005E62F0">
        <w:rPr>
          <w:rFonts w:ascii="Times New Roman" w:eastAsia="SimSun" w:hAnsi="Times New Roman" w:cs="Times New Roman"/>
          <w:bCs/>
        </w:rPr>
        <w:t xml:space="preserve">mainly from the </w:t>
      </w:r>
      <w:r w:rsidR="00FA10CE">
        <w:rPr>
          <w:rFonts w:ascii="Times New Roman" w:eastAsia="SimSun" w:hAnsi="Times New Roman" w:cs="Times New Roman"/>
          <w:bCs/>
        </w:rPr>
        <w:t>baseband</w:t>
      </w:r>
      <w:r w:rsidR="00950C50" w:rsidRPr="005E62F0">
        <w:rPr>
          <w:rFonts w:ascii="Times New Roman" w:eastAsia="SimSun" w:hAnsi="Times New Roman" w:cs="Times New Roman"/>
          <w:bCs/>
        </w:rPr>
        <w:t xml:space="preserve"> </w:t>
      </w:r>
      <w:r w:rsidR="00E2501D" w:rsidRPr="005E62F0">
        <w:rPr>
          <w:rFonts w:ascii="Times New Roman" w:eastAsia="SimSun" w:hAnsi="Times New Roman" w:cs="Times New Roman"/>
          <w:bCs/>
        </w:rPr>
        <w:t>procedures</w:t>
      </w:r>
    </w:p>
    <w:p w14:paraId="3D7F6E32" w14:textId="3B074A41" w:rsidR="009A1724" w:rsidRPr="005E62F0" w:rsidRDefault="00DB3051" w:rsidP="009524AC">
      <w:pPr>
        <w:pStyle w:val="ListParagraph"/>
        <w:numPr>
          <w:ilvl w:val="0"/>
          <w:numId w:val="15"/>
        </w:numPr>
        <w:jc w:val="both"/>
        <w:rPr>
          <w:rFonts w:ascii="Times New Roman" w:eastAsia="SimSun" w:hAnsi="Times New Roman" w:cs="Times New Roman"/>
          <w:bCs/>
        </w:rPr>
      </w:pPr>
      <w:r w:rsidRPr="005E62F0">
        <w:rPr>
          <w:rFonts w:ascii="Times New Roman" w:eastAsia="SimSun" w:hAnsi="Times New Roman" w:cs="Times New Roman"/>
          <w:bCs/>
        </w:rPr>
        <w:t xml:space="preserve">Cost saving difference between BW1 and BW2 </w:t>
      </w:r>
      <w:r w:rsidR="00084B52" w:rsidRPr="005E62F0">
        <w:rPr>
          <w:rFonts w:ascii="Times New Roman" w:eastAsia="SimSun" w:hAnsi="Times New Roman" w:cs="Times New Roman"/>
          <w:bCs/>
        </w:rPr>
        <w:t>is</w:t>
      </w:r>
      <w:r w:rsidRPr="005E62F0">
        <w:rPr>
          <w:rFonts w:ascii="Times New Roman" w:eastAsia="SimSun" w:hAnsi="Times New Roman" w:cs="Times New Roman"/>
          <w:bCs/>
        </w:rPr>
        <w:t xml:space="preserve"> marginal</w:t>
      </w:r>
    </w:p>
    <w:p w14:paraId="56724846" w14:textId="77777777" w:rsidR="008E0BFE" w:rsidRPr="00FB466A" w:rsidRDefault="008E0BFE" w:rsidP="00FB466A">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p>
    <w:p w14:paraId="26D413CA" w14:textId="55CE813E"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.2.3</w:t>
      </w:r>
      <w:r w:rsidR="009E2BFA" w:rsidRPr="009E2BFA">
        <w:rPr>
          <w:rFonts w:ascii="Arial" w:eastAsia="Times New Roman" w:hAnsi="Arial" w:cs="Times New Roman"/>
          <w:sz w:val="28"/>
          <w:szCs w:val="20"/>
          <w:lang w:val="en-GB"/>
        </w:rPr>
        <w:tab/>
        <w:t>Analysis of performance impacts</w:t>
      </w:r>
      <w:bookmarkEnd w:id="13"/>
    </w:p>
    <w:p w14:paraId="52815987" w14:textId="0ACAABF0" w:rsidR="003A1137" w:rsidRDefault="003A1137" w:rsidP="003A1137">
      <w:pPr>
        <w:spacing w:after="180" w:line="240" w:lineRule="auto"/>
        <w:jc w:val="both"/>
        <w:rPr>
          <w:rFonts w:ascii="Times New Roman" w:eastAsia="Times New Roman" w:hAnsi="Times New Roman" w:cs="Times New Roman"/>
          <w:b/>
          <w:bCs/>
          <w:sz w:val="20"/>
          <w:szCs w:val="20"/>
          <w:lang w:val="en-GB"/>
        </w:rPr>
      </w:pPr>
      <w:r w:rsidRPr="003A1137">
        <w:rPr>
          <w:rFonts w:ascii="Times New Roman" w:eastAsia="Times New Roman" w:hAnsi="Times New Roman" w:cs="Times New Roman"/>
          <w:b/>
          <w:bCs/>
          <w:sz w:val="20"/>
          <w:szCs w:val="20"/>
          <w:lang w:val="en-GB"/>
        </w:rPr>
        <w:t>Coverage:</w:t>
      </w:r>
    </w:p>
    <w:p w14:paraId="204149B2" w14:textId="1AD105E4" w:rsidR="0090116E" w:rsidRPr="0090116E" w:rsidRDefault="00B23F0D" w:rsidP="00D11BE6">
      <w:pPr>
        <w:spacing w:after="180" w:line="240" w:lineRule="auto"/>
        <w:jc w:val="both"/>
        <w:rPr>
          <w:rFonts w:ascii="Times New Roman" w:eastAsia="Times New Roman" w:hAnsi="Times New Roman" w:cs="Times New Roman"/>
          <w:sz w:val="20"/>
          <w:szCs w:val="20"/>
          <w:lang w:val="en-GB"/>
        </w:rPr>
      </w:pPr>
      <w:r w:rsidRPr="00B23F0D">
        <w:rPr>
          <w:rFonts w:ascii="Times New Roman" w:eastAsia="Times New Roman" w:hAnsi="Times New Roman" w:cs="Times New Roman"/>
          <w:sz w:val="20"/>
          <w:szCs w:val="20"/>
          <w:lang w:val="en-GB"/>
        </w:rPr>
        <w:t xml:space="preserve">The impact of reduced bandwidth on the coverage of downlink and uplink </w:t>
      </w:r>
      <w:r>
        <w:rPr>
          <w:rFonts w:ascii="Times New Roman" w:eastAsia="Times New Roman" w:hAnsi="Times New Roman" w:cs="Times New Roman"/>
          <w:sz w:val="20"/>
          <w:szCs w:val="20"/>
          <w:lang w:val="en-GB"/>
        </w:rPr>
        <w:t xml:space="preserve">unicast </w:t>
      </w:r>
      <w:r w:rsidR="00461529">
        <w:rPr>
          <w:rFonts w:ascii="Times New Roman" w:eastAsia="Times New Roman" w:hAnsi="Times New Roman" w:cs="Times New Roman"/>
          <w:sz w:val="20"/>
          <w:szCs w:val="20"/>
          <w:lang w:val="en-GB"/>
        </w:rPr>
        <w:t xml:space="preserve">data </w:t>
      </w:r>
      <w:r w:rsidRPr="00B23F0D">
        <w:rPr>
          <w:rFonts w:ascii="Times New Roman" w:eastAsia="Times New Roman" w:hAnsi="Times New Roman" w:cs="Times New Roman"/>
          <w:sz w:val="20"/>
          <w:szCs w:val="20"/>
          <w:lang w:val="en-GB"/>
        </w:rPr>
        <w:t xml:space="preserve">channels would not be </w:t>
      </w:r>
      <w:r w:rsidR="00CA0ACF">
        <w:rPr>
          <w:rFonts w:ascii="Times New Roman" w:eastAsia="Times New Roman" w:hAnsi="Times New Roman" w:cs="Times New Roman"/>
          <w:sz w:val="20"/>
          <w:szCs w:val="20"/>
          <w:lang w:val="en-GB"/>
        </w:rPr>
        <w:t xml:space="preserve">so </w:t>
      </w:r>
      <w:r w:rsidRPr="00B23F0D">
        <w:rPr>
          <w:rFonts w:ascii="Times New Roman" w:eastAsia="Times New Roman" w:hAnsi="Times New Roman" w:cs="Times New Roman"/>
          <w:sz w:val="20"/>
          <w:szCs w:val="20"/>
          <w:lang w:val="en-GB"/>
        </w:rPr>
        <w:t>large</w:t>
      </w:r>
      <w:r w:rsidR="00C15988">
        <w:rPr>
          <w:rFonts w:ascii="Times New Roman" w:eastAsia="Times New Roman" w:hAnsi="Times New Roman" w:cs="Times New Roman"/>
          <w:sz w:val="20"/>
          <w:szCs w:val="20"/>
          <w:lang w:val="en-GB"/>
        </w:rPr>
        <w:t>. A</w:t>
      </w:r>
      <w:r w:rsidRPr="00B23F0D">
        <w:rPr>
          <w:rFonts w:ascii="Times New Roman" w:eastAsia="Times New Roman" w:hAnsi="Times New Roman" w:cs="Times New Roman"/>
          <w:sz w:val="20"/>
          <w:szCs w:val="20"/>
          <w:lang w:val="en-GB"/>
        </w:rPr>
        <w:t xml:space="preserve"> small loss may be observed due to reduced frequency diversity.</w:t>
      </w:r>
      <w:r>
        <w:rPr>
          <w:rFonts w:ascii="Times New Roman" w:eastAsia="Times New Roman" w:hAnsi="Times New Roman" w:cs="Times New Roman"/>
          <w:sz w:val="20"/>
          <w:szCs w:val="20"/>
          <w:lang w:val="en-GB"/>
        </w:rPr>
        <w:t xml:space="preserve"> </w:t>
      </w:r>
      <w:r w:rsidR="00530DB5">
        <w:rPr>
          <w:rFonts w:ascii="Times New Roman" w:eastAsia="Times New Roman" w:hAnsi="Times New Roman" w:cs="Times New Roman"/>
          <w:sz w:val="20"/>
          <w:szCs w:val="20"/>
          <w:lang w:val="en-GB"/>
        </w:rPr>
        <w:t>However, f</w:t>
      </w:r>
      <w:r w:rsidR="00D26CE4">
        <w:rPr>
          <w:rFonts w:ascii="Times New Roman" w:eastAsia="Times New Roman" w:hAnsi="Times New Roman" w:cs="Times New Roman"/>
          <w:sz w:val="20"/>
          <w:szCs w:val="20"/>
          <w:lang w:val="en-GB"/>
        </w:rPr>
        <w:t>or broadcast channels</w:t>
      </w:r>
      <w:r w:rsidR="00C1253A">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w:t>
      </w:r>
      <w:r w:rsidR="00C15988" w:rsidRPr="00B23F0D">
        <w:rPr>
          <w:rFonts w:ascii="Times New Roman" w:eastAsia="Times New Roman" w:hAnsi="Times New Roman" w:cs="Times New Roman"/>
          <w:sz w:val="20"/>
          <w:szCs w:val="20"/>
          <w:lang w:val="en-GB"/>
        </w:rPr>
        <w:t xml:space="preserve">reduced bandwidth </w:t>
      </w:r>
      <w:r w:rsidR="00C15988">
        <w:rPr>
          <w:rFonts w:ascii="Times New Roman" w:eastAsia="Times New Roman" w:hAnsi="Times New Roman" w:cs="Times New Roman"/>
          <w:sz w:val="20"/>
          <w:szCs w:val="20"/>
          <w:lang w:val="en-GB"/>
        </w:rPr>
        <w:t xml:space="preserve">can </w:t>
      </w:r>
      <w:r w:rsidR="00407708">
        <w:rPr>
          <w:rFonts w:ascii="Times New Roman" w:eastAsia="Times New Roman" w:hAnsi="Times New Roman" w:cs="Times New Roman"/>
          <w:sz w:val="20"/>
          <w:szCs w:val="20"/>
          <w:lang w:val="en-GB"/>
        </w:rPr>
        <w:t xml:space="preserve">bring some coverage reduction </w:t>
      </w:r>
      <w:r w:rsidR="00C15988">
        <w:rPr>
          <w:rFonts w:ascii="Times New Roman" w:eastAsia="Times New Roman" w:hAnsi="Times New Roman" w:cs="Times New Roman"/>
          <w:sz w:val="20"/>
          <w:szCs w:val="20"/>
          <w:lang w:val="en-GB"/>
        </w:rPr>
        <w:t xml:space="preserve">due to the resource restriction and potential </w:t>
      </w:r>
      <w:r w:rsidR="00FE4EE7">
        <w:rPr>
          <w:rFonts w:ascii="Times New Roman" w:eastAsia="Times New Roman" w:hAnsi="Times New Roman" w:cs="Times New Roman"/>
          <w:sz w:val="20"/>
          <w:szCs w:val="20"/>
          <w:lang w:val="en-GB"/>
        </w:rPr>
        <w:t>increase of MCS levels or aggregation levels.</w:t>
      </w:r>
      <w:r w:rsidR="00D11BE6">
        <w:rPr>
          <w:rFonts w:ascii="Times New Roman" w:eastAsia="Times New Roman" w:hAnsi="Times New Roman" w:cs="Times New Roman"/>
          <w:sz w:val="20"/>
          <w:szCs w:val="20"/>
          <w:lang w:val="en-GB"/>
        </w:rPr>
        <w:t xml:space="preserve"> Details are discussed in </w:t>
      </w:r>
      <w:r w:rsidR="00D11BE6">
        <w:rPr>
          <w:rFonts w:ascii="Times New Roman" w:eastAsia="Times New Roman" w:hAnsi="Times New Roman" w:cs="Times New Roman"/>
          <w:sz w:val="20"/>
          <w:szCs w:val="20"/>
          <w:lang w:val="en-GB"/>
        </w:rPr>
        <w:fldChar w:fldCharType="begin"/>
      </w:r>
      <w:r w:rsidR="00D11BE6">
        <w:rPr>
          <w:rFonts w:ascii="Times New Roman" w:eastAsia="Times New Roman" w:hAnsi="Times New Roman" w:cs="Times New Roman"/>
          <w:sz w:val="20"/>
          <w:szCs w:val="20"/>
          <w:lang w:val="en-GB"/>
        </w:rPr>
        <w:instrText xml:space="preserve"> REF _Ref101990195 \r \h </w:instrText>
      </w:r>
      <w:r w:rsidR="00D11BE6">
        <w:rPr>
          <w:rFonts w:ascii="Times New Roman" w:eastAsia="Times New Roman" w:hAnsi="Times New Roman" w:cs="Times New Roman"/>
          <w:sz w:val="20"/>
          <w:szCs w:val="20"/>
          <w:lang w:val="en-GB"/>
        </w:rPr>
      </w:r>
      <w:r w:rsidR="00D11BE6">
        <w:rPr>
          <w:rFonts w:ascii="Times New Roman" w:eastAsia="Times New Roman" w:hAnsi="Times New Roman" w:cs="Times New Roman"/>
          <w:sz w:val="20"/>
          <w:szCs w:val="20"/>
          <w:lang w:val="en-GB"/>
        </w:rPr>
        <w:fldChar w:fldCharType="separate"/>
      </w:r>
      <w:r w:rsidR="00D11BE6">
        <w:rPr>
          <w:rFonts w:ascii="Times New Roman" w:eastAsia="Times New Roman" w:hAnsi="Times New Roman" w:cs="Times New Roman"/>
          <w:sz w:val="20"/>
          <w:szCs w:val="20"/>
          <w:lang w:val="en-GB"/>
        </w:rPr>
        <w:t>[4]</w:t>
      </w:r>
      <w:r w:rsidR="00D11BE6">
        <w:rPr>
          <w:rFonts w:ascii="Times New Roman" w:eastAsia="Times New Roman" w:hAnsi="Times New Roman" w:cs="Times New Roman"/>
          <w:sz w:val="20"/>
          <w:szCs w:val="20"/>
          <w:lang w:val="en-GB"/>
        </w:rPr>
        <w:fldChar w:fldCharType="end"/>
      </w:r>
      <w:r w:rsidR="00D11BE6">
        <w:rPr>
          <w:rFonts w:ascii="Times New Roman" w:eastAsia="Times New Roman" w:hAnsi="Times New Roman" w:cs="Times New Roman"/>
          <w:sz w:val="20"/>
          <w:szCs w:val="20"/>
          <w:lang w:val="en-GB"/>
        </w:rPr>
        <w:t>.</w:t>
      </w:r>
    </w:p>
    <w:p w14:paraId="61F0F0AE" w14:textId="77777777" w:rsidR="0090354D" w:rsidRPr="0090354D" w:rsidRDefault="0090354D" w:rsidP="0090354D">
      <w:pPr>
        <w:spacing w:after="180" w:line="240" w:lineRule="auto"/>
        <w:jc w:val="both"/>
        <w:rPr>
          <w:rFonts w:ascii="Times New Roman" w:eastAsia="Times New Roman" w:hAnsi="Times New Roman" w:cs="Times New Roman"/>
          <w:b/>
          <w:bCs/>
          <w:sz w:val="20"/>
          <w:szCs w:val="20"/>
          <w:lang w:val="en-GB"/>
        </w:rPr>
      </w:pPr>
      <w:r w:rsidRPr="0090354D">
        <w:rPr>
          <w:rFonts w:ascii="Times New Roman" w:eastAsia="Times New Roman" w:hAnsi="Times New Roman" w:cs="Times New Roman"/>
          <w:b/>
          <w:bCs/>
          <w:sz w:val="20"/>
          <w:szCs w:val="20"/>
          <w:lang w:val="en-GB"/>
        </w:rPr>
        <w:t>Data rate:</w:t>
      </w:r>
    </w:p>
    <w:p w14:paraId="0236F5F5" w14:textId="12C83D1E" w:rsidR="00C63F72" w:rsidRDefault="0090354D" w:rsidP="0090354D">
      <w:pPr>
        <w:spacing w:after="180" w:line="240" w:lineRule="auto"/>
        <w:rPr>
          <w:rFonts w:ascii="Times New Roman" w:eastAsia="Times New Roman" w:hAnsi="Times New Roman" w:cs="Times New Roman"/>
          <w:sz w:val="20"/>
          <w:szCs w:val="20"/>
          <w:lang w:val="en-GB"/>
        </w:rPr>
      </w:pPr>
      <w:r w:rsidRPr="0090354D">
        <w:rPr>
          <w:rFonts w:ascii="Times New Roman" w:eastAsia="Times New Roman" w:hAnsi="Times New Roman" w:cs="Times New Roman"/>
          <w:sz w:val="20"/>
          <w:szCs w:val="20"/>
          <w:lang w:val="en-GB"/>
        </w:rPr>
        <w:t xml:space="preserve">Bandwidth reduction results in a reduction in the achievable peak data rate. However, all </w:t>
      </w:r>
      <w:r w:rsidR="00163621">
        <w:rPr>
          <w:rFonts w:ascii="Times New Roman" w:eastAsia="Times New Roman" w:hAnsi="Times New Roman" w:cs="Times New Roman"/>
          <w:sz w:val="20"/>
          <w:szCs w:val="20"/>
          <w:lang w:val="en-GB"/>
        </w:rPr>
        <w:t>three</w:t>
      </w:r>
      <w:r w:rsidRPr="0090354D">
        <w:rPr>
          <w:rFonts w:ascii="Times New Roman" w:eastAsia="Times New Roman" w:hAnsi="Times New Roman" w:cs="Times New Roman"/>
          <w:sz w:val="20"/>
          <w:szCs w:val="20"/>
          <w:lang w:val="en-GB"/>
        </w:rPr>
        <w:t xml:space="preserve"> bandwidth options are </w:t>
      </w:r>
      <w:r w:rsidR="00163621">
        <w:rPr>
          <w:rFonts w:ascii="Times New Roman" w:eastAsia="Times New Roman" w:hAnsi="Times New Roman" w:cs="Times New Roman"/>
          <w:sz w:val="20"/>
          <w:szCs w:val="20"/>
          <w:lang w:val="en-GB"/>
        </w:rPr>
        <w:t xml:space="preserve">equally </w:t>
      </w:r>
      <w:r w:rsidRPr="0090354D">
        <w:rPr>
          <w:rFonts w:ascii="Times New Roman" w:eastAsia="Times New Roman" w:hAnsi="Times New Roman" w:cs="Times New Roman"/>
          <w:sz w:val="20"/>
          <w:szCs w:val="20"/>
          <w:lang w:val="en-GB"/>
        </w:rPr>
        <w:t>meeting the peak data rate requirements</w:t>
      </w:r>
      <w:r w:rsidR="0039669C">
        <w:rPr>
          <w:rFonts w:ascii="Times New Roman" w:eastAsia="Times New Roman" w:hAnsi="Times New Roman" w:cs="Times New Roman"/>
          <w:sz w:val="20"/>
          <w:szCs w:val="20"/>
          <w:lang w:val="en-GB"/>
        </w:rPr>
        <w:t xml:space="preserve"> (10Mbps)</w:t>
      </w:r>
      <w:r w:rsidR="00AA113D">
        <w:rPr>
          <w:rFonts w:ascii="Times New Roman" w:eastAsia="Times New Roman" w:hAnsi="Times New Roman" w:cs="Times New Roman"/>
          <w:sz w:val="20"/>
          <w:szCs w:val="20"/>
          <w:lang w:val="en-GB"/>
        </w:rPr>
        <w:t xml:space="preserve"> both for 15KHz SCS and 30 KHz SCS</w:t>
      </w:r>
      <w:r w:rsidR="00163621">
        <w:rPr>
          <w:rFonts w:ascii="Times New Roman" w:eastAsia="Times New Roman" w:hAnsi="Times New Roman" w:cs="Times New Roman"/>
          <w:sz w:val="20"/>
          <w:szCs w:val="20"/>
          <w:lang w:val="en-GB"/>
        </w:rPr>
        <w:t xml:space="preserve"> as given in </w:t>
      </w:r>
      <w:r w:rsidR="004B6268">
        <w:rPr>
          <w:rFonts w:ascii="Times New Roman" w:eastAsia="Times New Roman" w:hAnsi="Times New Roman" w:cs="Times New Roman"/>
          <w:sz w:val="20"/>
          <w:szCs w:val="20"/>
          <w:lang w:val="en-GB"/>
        </w:rPr>
        <w:fldChar w:fldCharType="begin"/>
      </w:r>
      <w:r w:rsidR="004B6268">
        <w:rPr>
          <w:rFonts w:ascii="Times New Roman" w:eastAsia="Times New Roman" w:hAnsi="Times New Roman" w:cs="Times New Roman"/>
          <w:sz w:val="20"/>
          <w:szCs w:val="20"/>
          <w:lang w:val="en-GB"/>
        </w:rPr>
        <w:instrText xml:space="preserve"> REF _Ref111069001 \h </w:instrText>
      </w:r>
      <w:r w:rsidR="00727FB0">
        <w:rPr>
          <w:rFonts w:ascii="Times New Roman" w:eastAsia="Times New Roman" w:hAnsi="Times New Roman" w:cs="Times New Roman"/>
          <w:sz w:val="20"/>
          <w:szCs w:val="20"/>
          <w:lang w:val="en-GB"/>
        </w:rPr>
        <w:instrText xml:space="preserve"> \* MERGEFORMAT </w:instrText>
      </w:r>
      <w:r w:rsidR="004B6268">
        <w:rPr>
          <w:rFonts w:ascii="Times New Roman" w:eastAsia="Times New Roman" w:hAnsi="Times New Roman" w:cs="Times New Roman"/>
          <w:sz w:val="20"/>
          <w:szCs w:val="20"/>
          <w:lang w:val="en-GB"/>
        </w:rPr>
      </w:r>
      <w:r w:rsidR="004B6268">
        <w:rPr>
          <w:rFonts w:ascii="Times New Roman" w:eastAsia="Times New Roman" w:hAnsi="Times New Roman" w:cs="Times New Roman"/>
          <w:sz w:val="20"/>
          <w:szCs w:val="20"/>
          <w:lang w:val="en-GB"/>
        </w:rPr>
        <w:fldChar w:fldCharType="separate"/>
      </w:r>
      <w:r w:rsidR="004B6268" w:rsidRPr="00727FB0">
        <w:rPr>
          <w:rFonts w:ascii="Times New Roman" w:eastAsia="Times New Roman" w:hAnsi="Times New Roman" w:cs="Times New Roman"/>
          <w:sz w:val="20"/>
          <w:szCs w:val="20"/>
          <w:lang w:val="en-GB"/>
        </w:rPr>
        <w:t>Table 2</w:t>
      </w:r>
      <w:r w:rsidR="004B6268">
        <w:rPr>
          <w:rFonts w:ascii="Times New Roman" w:eastAsia="Times New Roman" w:hAnsi="Times New Roman" w:cs="Times New Roman"/>
          <w:sz w:val="20"/>
          <w:szCs w:val="20"/>
          <w:lang w:val="en-GB"/>
        </w:rPr>
        <w:fldChar w:fldCharType="end"/>
      </w:r>
      <w:r w:rsidR="00706716" w:rsidRPr="00706716">
        <w:rPr>
          <w:rFonts w:ascii="Times New Roman" w:eastAsia="Times New Roman" w:hAnsi="Times New Roman" w:cs="Times New Roman"/>
          <w:sz w:val="20"/>
          <w:szCs w:val="20"/>
          <w:lang w:val="en-GB"/>
        </w:rPr>
        <w:t>.</w:t>
      </w:r>
      <w:r w:rsidR="00727FB0">
        <w:rPr>
          <w:rFonts w:ascii="Times New Roman" w:eastAsia="Times New Roman" w:hAnsi="Times New Roman" w:cs="Times New Roman"/>
          <w:sz w:val="20"/>
          <w:szCs w:val="20"/>
          <w:lang w:val="en-GB"/>
        </w:rPr>
        <w:t xml:space="preserve"> </w:t>
      </w:r>
    </w:p>
    <w:p w14:paraId="2212F64D" w14:textId="77777777" w:rsidR="000608C3" w:rsidRDefault="000608C3" w:rsidP="0090354D">
      <w:pPr>
        <w:spacing w:after="180" w:line="240" w:lineRule="auto"/>
        <w:rPr>
          <w:rFonts w:ascii="Times New Roman" w:eastAsia="Times New Roman" w:hAnsi="Times New Roman" w:cs="Times New Roman"/>
          <w:sz w:val="20"/>
          <w:szCs w:val="20"/>
          <w:lang w:val="en-GB"/>
        </w:rPr>
      </w:pPr>
    </w:p>
    <w:p w14:paraId="7663EF9F" w14:textId="6F6AAA96" w:rsidR="00163621" w:rsidRDefault="00163621" w:rsidP="004B6268">
      <w:pPr>
        <w:pStyle w:val="TH"/>
        <w:rPr>
          <w:rFonts w:ascii="Times New Roman" w:eastAsia="Times New Roman" w:hAnsi="Times New Roman"/>
        </w:rPr>
      </w:pPr>
      <w:bookmarkStart w:id="14" w:name="_Ref111069001"/>
      <w:r>
        <w:t xml:space="preserve">Table </w:t>
      </w:r>
      <w:r>
        <w:fldChar w:fldCharType="begin"/>
      </w:r>
      <w:r>
        <w:instrText xml:space="preserve"> SEQ Table \* ARABIC </w:instrText>
      </w:r>
      <w:r>
        <w:fldChar w:fldCharType="separate"/>
      </w:r>
      <w:r w:rsidR="004B6268">
        <w:rPr>
          <w:noProof/>
        </w:rPr>
        <w:t>2</w:t>
      </w:r>
      <w:r>
        <w:fldChar w:fldCharType="end"/>
      </w:r>
      <w:bookmarkEnd w:id="14"/>
      <w:r>
        <w:t xml:space="preserve">: Peak rate for </w:t>
      </w:r>
      <w:r w:rsidR="004B6268">
        <w:t>different BW sizes / Number of RBs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3"/>
        <w:gridCol w:w="2023"/>
        <w:gridCol w:w="1736"/>
        <w:gridCol w:w="1800"/>
      </w:tblGrid>
      <w:tr w:rsidR="00557D2C" w:rsidRPr="00715535" w14:paraId="087BE4A4" w14:textId="51C582D5" w:rsidTr="00557D2C">
        <w:trPr>
          <w:trHeight w:val="597"/>
          <w:jc w:val="center"/>
        </w:trPr>
        <w:tc>
          <w:tcPr>
            <w:tcW w:w="803" w:type="dxa"/>
            <w:shd w:val="clear" w:color="auto" w:fill="auto"/>
            <w:vAlign w:val="center"/>
          </w:tcPr>
          <w:p w14:paraId="7595DB22" w14:textId="53543D11" w:rsidR="00557D2C" w:rsidRPr="00DB13BE" w:rsidRDefault="00557D2C" w:rsidP="00156D5E">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SCS</w:t>
            </w:r>
          </w:p>
        </w:tc>
        <w:tc>
          <w:tcPr>
            <w:tcW w:w="1373" w:type="dxa"/>
            <w:shd w:val="clear" w:color="auto" w:fill="auto"/>
            <w:vAlign w:val="center"/>
          </w:tcPr>
          <w:p w14:paraId="3C8686D9" w14:textId="7CA77C66" w:rsidR="00557D2C" w:rsidRPr="00DB13BE" w:rsidRDefault="00557D2C" w:rsidP="00156D5E">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BW (</w:t>
            </w:r>
            <m:oMath>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N</m:t>
                  </m:r>
                </m:e>
                <m:sub>
                  <m:r>
                    <m:rPr>
                      <m:sty m:val="bi"/>
                    </m:rPr>
                    <w:rPr>
                      <w:rFonts w:ascii="Cambria Math" w:eastAsia="SimSun" w:hAnsi="Cambria Math" w:cs="Times New Roman"/>
                      <w:sz w:val="20"/>
                      <w:szCs w:val="20"/>
                    </w:rPr>
                    <m:t>PRB</m:t>
                  </m:r>
                </m:sub>
                <m:sup>
                  <m:r>
                    <m:rPr>
                      <m:sty m:val="bi"/>
                    </m:rPr>
                    <w:rPr>
                      <w:rFonts w:ascii="Cambria Math" w:eastAsia="SimSun" w:hAnsi="Cambria Math" w:cs="Times New Roman"/>
                      <w:sz w:val="20"/>
                      <w:szCs w:val="20"/>
                    </w:rPr>
                    <m:t>BW</m:t>
                  </m:r>
                </m:sup>
              </m:sSubSup>
              <m:r>
                <m:rPr>
                  <m:sty m:val="b"/>
                </m:rPr>
                <w:rPr>
                  <w:rFonts w:ascii="Cambria Math" w:eastAsia="SimSun" w:hAnsi="Cambria Math" w:cs="Times New Roman"/>
                  <w:sz w:val="20"/>
                  <w:szCs w:val="20"/>
                </w:rPr>
                <m:t>)</m:t>
              </m:r>
            </m:oMath>
          </w:p>
        </w:tc>
        <w:tc>
          <w:tcPr>
            <w:tcW w:w="2023" w:type="dxa"/>
            <w:shd w:val="clear" w:color="auto" w:fill="auto"/>
            <w:vAlign w:val="center"/>
          </w:tcPr>
          <w:p w14:paraId="22C8152C" w14:textId="77777777" w:rsidR="00557D2C" w:rsidRPr="00DB13BE" w:rsidRDefault="00557D2C" w:rsidP="00156D5E">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Peak rate constraint</w:t>
            </w:r>
          </w:p>
          <w:p w14:paraId="270AC52D" w14:textId="70E0F586" w:rsidR="00557D2C" w:rsidRPr="00DB13BE" w:rsidRDefault="00923F4A" w:rsidP="00156D5E">
            <w:pPr>
              <w:spacing w:after="0"/>
              <w:jc w:val="center"/>
              <w:rPr>
                <w:rFonts w:ascii="Times New Roman" w:eastAsia="SimSun" w:hAnsi="Times New Roman" w:cs="Times New Roman"/>
                <w:b/>
                <w:bCs/>
                <w:sz w:val="20"/>
                <w:szCs w:val="20"/>
              </w:rPr>
            </w:pPr>
            <m:oMathPara>
              <m:oMath>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v</m:t>
                    </m:r>
                  </m:e>
                  <m:sub>
                    <m:r>
                      <m:rPr>
                        <m:sty m:val="bi"/>
                      </m:rPr>
                      <w:rPr>
                        <w:rFonts w:ascii="Cambria Math" w:eastAsia="SimSun" w:hAnsi="Cambria Math" w:cs="Times New Roman"/>
                        <w:sz w:val="20"/>
                        <w:szCs w:val="20"/>
                      </w:rPr>
                      <m:t>Layers</m:t>
                    </m:r>
                  </m:sub>
                  <m:sup>
                    <m:r>
                      <m:rPr>
                        <m:sty m:val="b"/>
                      </m:rPr>
                      <w:rPr>
                        <w:rFonts w:ascii="Cambria Math" w:eastAsia="SimSun" w:hAnsi="Cambria Math" w:cs="Times New Roman"/>
                        <w:sz w:val="20"/>
                        <w:szCs w:val="20"/>
                      </w:rPr>
                      <m:t>(</m:t>
                    </m:r>
                    <m:r>
                      <m:rPr>
                        <m:sty m:val="bi"/>
                      </m:rPr>
                      <w:rPr>
                        <w:rFonts w:ascii="Cambria Math" w:eastAsia="SimSun" w:hAnsi="Cambria Math" w:cs="Times New Roman"/>
                        <w:sz w:val="20"/>
                        <w:szCs w:val="20"/>
                      </w:rPr>
                      <m:t>j</m:t>
                    </m:r>
                    <m:r>
                      <m:rPr>
                        <m:sty m:val="b"/>
                      </m:rPr>
                      <w:rPr>
                        <w:rFonts w:ascii="Cambria Math" w:eastAsia="SimSun" w:hAnsi="Cambria Math" w:cs="Times New Roman"/>
                        <w:sz w:val="20"/>
                        <w:szCs w:val="20"/>
                      </w:rPr>
                      <m:t>)</m:t>
                    </m:r>
                  </m:sup>
                </m:sSubSup>
                <m:r>
                  <m:rPr>
                    <m:sty m:val="b"/>
                  </m:rPr>
                  <w:rPr>
                    <w:rFonts w:ascii="Cambria Math" w:eastAsia="SimSun" w:hAnsi="Cambria Math" w:cs="Times New Roman"/>
                    <w:sz w:val="20"/>
                    <w:szCs w:val="20"/>
                  </w:rPr>
                  <m:t>⋅</m:t>
                </m:r>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Q</m:t>
                    </m:r>
                  </m:e>
                  <m:sub>
                    <m:r>
                      <m:rPr>
                        <m:sty m:val="bi"/>
                      </m:rPr>
                      <w:rPr>
                        <w:rFonts w:ascii="Cambria Math" w:eastAsia="SimSun" w:hAnsi="Cambria Math" w:cs="Times New Roman"/>
                        <w:sz w:val="20"/>
                        <w:szCs w:val="20"/>
                      </w:rPr>
                      <m:t>m</m:t>
                    </m:r>
                  </m:sub>
                  <m:sup>
                    <m:d>
                      <m:dPr>
                        <m:ctrlPr>
                          <w:rPr>
                            <w:rFonts w:ascii="Cambria Math" w:eastAsia="SimSun" w:hAnsi="Cambria Math" w:cs="Times New Roman"/>
                            <w:b/>
                            <w:bCs/>
                            <w:sz w:val="20"/>
                            <w:szCs w:val="20"/>
                          </w:rPr>
                        </m:ctrlPr>
                      </m:dPr>
                      <m:e>
                        <m:r>
                          <m:rPr>
                            <m:sty m:val="bi"/>
                          </m:rPr>
                          <w:rPr>
                            <w:rFonts w:ascii="Cambria Math" w:eastAsia="SimSun" w:hAnsi="Cambria Math" w:cs="Times New Roman"/>
                            <w:sz w:val="20"/>
                            <w:szCs w:val="20"/>
                          </w:rPr>
                          <m:t>j</m:t>
                        </m:r>
                      </m:e>
                    </m:d>
                  </m:sup>
                </m:sSubSup>
                <m:r>
                  <m:rPr>
                    <m:sty m:val="b"/>
                  </m:rPr>
                  <w:rPr>
                    <w:rFonts w:ascii="Cambria Math" w:eastAsia="SimSun" w:hAnsi="Cambria Math" w:cs="Times New Roman"/>
                    <w:sz w:val="20"/>
                    <w:szCs w:val="20"/>
                  </w:rPr>
                  <m:t>⋅</m:t>
                </m:r>
                <m:sSup>
                  <m:sSupPr>
                    <m:ctrlPr>
                      <w:rPr>
                        <w:rFonts w:ascii="Cambria Math" w:eastAsia="SimSun" w:hAnsi="Cambria Math" w:cs="Times New Roman"/>
                        <w:b/>
                        <w:bCs/>
                        <w:sz w:val="20"/>
                        <w:szCs w:val="20"/>
                      </w:rPr>
                    </m:ctrlPr>
                  </m:sSupPr>
                  <m:e>
                    <m:r>
                      <m:rPr>
                        <m:sty m:val="bi"/>
                      </m:rPr>
                      <w:rPr>
                        <w:rFonts w:ascii="Cambria Math" w:eastAsia="SimSun" w:hAnsi="Cambria Math" w:cs="Times New Roman"/>
                        <w:sz w:val="20"/>
                        <w:szCs w:val="20"/>
                      </w:rPr>
                      <m:t>f</m:t>
                    </m:r>
                  </m:e>
                  <m:sup>
                    <m:d>
                      <m:dPr>
                        <m:ctrlPr>
                          <w:rPr>
                            <w:rFonts w:ascii="Cambria Math" w:eastAsia="SimSun" w:hAnsi="Cambria Math" w:cs="Times New Roman"/>
                            <w:b/>
                            <w:bCs/>
                            <w:sz w:val="20"/>
                            <w:szCs w:val="20"/>
                          </w:rPr>
                        </m:ctrlPr>
                      </m:dPr>
                      <m:e>
                        <m:r>
                          <m:rPr>
                            <m:sty m:val="bi"/>
                          </m:rPr>
                          <w:rPr>
                            <w:rFonts w:ascii="Cambria Math" w:eastAsia="SimSun" w:hAnsi="Cambria Math" w:cs="Times New Roman"/>
                            <w:sz w:val="20"/>
                            <w:szCs w:val="20"/>
                          </w:rPr>
                          <m:t>j</m:t>
                        </m:r>
                      </m:e>
                    </m:d>
                  </m:sup>
                </m:sSup>
              </m:oMath>
            </m:oMathPara>
          </w:p>
        </w:tc>
        <w:tc>
          <w:tcPr>
            <w:tcW w:w="1736" w:type="dxa"/>
            <w:shd w:val="clear" w:color="auto" w:fill="auto"/>
            <w:tcMar>
              <w:top w:w="15" w:type="dxa"/>
              <w:left w:w="108" w:type="dxa"/>
              <w:bottom w:w="0" w:type="dxa"/>
              <w:right w:w="108" w:type="dxa"/>
            </w:tcMar>
            <w:vAlign w:val="center"/>
          </w:tcPr>
          <w:p w14:paraId="293E18E7" w14:textId="77777777" w:rsidR="00557D2C" w:rsidRDefault="00557D2C" w:rsidP="00756C27">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DL</w:t>
            </w:r>
            <w:r>
              <w:rPr>
                <w:rFonts w:ascii="Times New Roman" w:eastAsia="SimSun" w:hAnsi="Times New Roman" w:cs="Times New Roman"/>
                <w:b/>
                <w:bCs/>
                <w:sz w:val="20"/>
                <w:szCs w:val="20"/>
              </w:rPr>
              <w:t xml:space="preserve"> peak rate </w:t>
            </w:r>
          </w:p>
          <w:p w14:paraId="79968482" w14:textId="62BBE3F9" w:rsidR="00557D2C" w:rsidRPr="00DB13BE" w:rsidRDefault="00557D2C" w:rsidP="00756C27">
            <w:pPr>
              <w:spacing w:after="0"/>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(Mbps)</w:t>
            </w:r>
          </w:p>
        </w:tc>
        <w:tc>
          <w:tcPr>
            <w:tcW w:w="1800" w:type="dxa"/>
            <w:shd w:val="clear" w:color="auto" w:fill="auto"/>
            <w:vAlign w:val="center"/>
          </w:tcPr>
          <w:p w14:paraId="49560FE0" w14:textId="0B9DD5E0" w:rsidR="00557D2C" w:rsidRDefault="00557D2C" w:rsidP="00557D2C">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 xml:space="preserve">UL </w:t>
            </w:r>
            <w:r>
              <w:rPr>
                <w:rFonts w:ascii="Times New Roman" w:eastAsia="SimSun" w:hAnsi="Times New Roman" w:cs="Times New Roman"/>
                <w:b/>
                <w:bCs/>
                <w:sz w:val="20"/>
                <w:szCs w:val="20"/>
              </w:rPr>
              <w:t xml:space="preserve">peak rate </w:t>
            </w:r>
          </w:p>
          <w:p w14:paraId="168AAE17" w14:textId="05ABD17B" w:rsidR="00557D2C" w:rsidRPr="00DB13BE" w:rsidRDefault="00557D2C" w:rsidP="00557D2C">
            <w:pPr>
              <w:spacing w:after="0"/>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(Mbps)</w:t>
            </w:r>
          </w:p>
        </w:tc>
      </w:tr>
      <w:tr w:rsidR="00557D2C" w:rsidRPr="00715535" w14:paraId="1BA61794" w14:textId="7E8710E4" w:rsidTr="00557D2C">
        <w:trPr>
          <w:trHeight w:val="23"/>
          <w:jc w:val="center"/>
        </w:trPr>
        <w:tc>
          <w:tcPr>
            <w:tcW w:w="803" w:type="dxa"/>
            <w:vMerge w:val="restart"/>
            <w:shd w:val="clear" w:color="auto" w:fill="auto"/>
            <w:vAlign w:val="center"/>
          </w:tcPr>
          <w:p w14:paraId="13FF1ECE" w14:textId="46C66E04"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 xml:space="preserve">15KHz </w:t>
            </w:r>
          </w:p>
        </w:tc>
        <w:tc>
          <w:tcPr>
            <w:tcW w:w="1373" w:type="dxa"/>
            <w:vMerge w:val="restart"/>
            <w:shd w:val="clear" w:color="auto" w:fill="auto"/>
            <w:vAlign w:val="center"/>
          </w:tcPr>
          <w:p w14:paraId="5F4CCF66" w14:textId="7EE6D024"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20MHz (106)</w:t>
            </w:r>
          </w:p>
        </w:tc>
        <w:tc>
          <w:tcPr>
            <w:tcW w:w="2023" w:type="dxa"/>
            <w:shd w:val="clear" w:color="auto" w:fill="auto"/>
            <w:vAlign w:val="center"/>
          </w:tcPr>
          <w:p w14:paraId="64221DDF" w14:textId="5F2FBE26"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6</w:t>
            </w:r>
          </w:p>
        </w:tc>
        <w:tc>
          <w:tcPr>
            <w:tcW w:w="1736" w:type="dxa"/>
            <w:shd w:val="clear" w:color="auto" w:fill="auto"/>
            <w:tcMar>
              <w:top w:w="15" w:type="dxa"/>
              <w:left w:w="108" w:type="dxa"/>
              <w:bottom w:w="0" w:type="dxa"/>
              <w:right w:w="108" w:type="dxa"/>
            </w:tcMar>
            <w:vAlign w:val="bottom"/>
            <w:hideMark/>
          </w:tcPr>
          <w:p w14:paraId="20BD5D04" w14:textId="0938A22D"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85.1</w:t>
            </w:r>
          </w:p>
        </w:tc>
        <w:tc>
          <w:tcPr>
            <w:tcW w:w="1800" w:type="dxa"/>
            <w:shd w:val="clear" w:color="auto" w:fill="auto"/>
            <w:vAlign w:val="bottom"/>
          </w:tcPr>
          <w:p w14:paraId="12537D46" w14:textId="267EB95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91.0</w:t>
            </w:r>
          </w:p>
        </w:tc>
      </w:tr>
      <w:tr w:rsidR="00557D2C" w:rsidRPr="00715535" w14:paraId="51DF93D5" w14:textId="43B09727" w:rsidTr="00557D2C">
        <w:trPr>
          <w:trHeight w:val="23"/>
          <w:jc w:val="center"/>
        </w:trPr>
        <w:tc>
          <w:tcPr>
            <w:tcW w:w="803" w:type="dxa"/>
            <w:vMerge/>
            <w:shd w:val="clear" w:color="auto" w:fill="auto"/>
            <w:vAlign w:val="center"/>
          </w:tcPr>
          <w:p w14:paraId="714B0FE2" w14:textId="268E1061"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shd w:val="clear" w:color="auto" w:fill="auto"/>
            <w:vAlign w:val="center"/>
          </w:tcPr>
          <w:p w14:paraId="7DBBFE99" w14:textId="20EA79F8" w:rsidR="00557D2C" w:rsidRPr="00DB13BE" w:rsidRDefault="00557D2C" w:rsidP="00D00513">
            <w:pPr>
              <w:spacing w:after="0"/>
              <w:jc w:val="center"/>
              <w:rPr>
                <w:rFonts w:ascii="Times New Roman" w:eastAsia="SimSun" w:hAnsi="Times New Roman" w:cs="Times New Roman"/>
                <w:sz w:val="20"/>
                <w:szCs w:val="20"/>
              </w:rPr>
            </w:pPr>
          </w:p>
        </w:tc>
        <w:tc>
          <w:tcPr>
            <w:tcW w:w="2023" w:type="dxa"/>
            <w:shd w:val="clear" w:color="auto" w:fill="auto"/>
            <w:vAlign w:val="center"/>
          </w:tcPr>
          <w:p w14:paraId="15B1C8C5" w14:textId="2FA4D534"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4</w:t>
            </w:r>
          </w:p>
        </w:tc>
        <w:tc>
          <w:tcPr>
            <w:tcW w:w="1736" w:type="dxa"/>
            <w:shd w:val="clear" w:color="auto" w:fill="auto"/>
            <w:tcMar>
              <w:top w:w="15" w:type="dxa"/>
              <w:left w:w="108" w:type="dxa"/>
              <w:bottom w:w="0" w:type="dxa"/>
              <w:right w:w="108" w:type="dxa"/>
            </w:tcMar>
            <w:vAlign w:val="bottom"/>
            <w:hideMark/>
          </w:tcPr>
          <w:p w14:paraId="3023361C" w14:textId="5CB23F3C"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56.7</w:t>
            </w:r>
          </w:p>
        </w:tc>
        <w:tc>
          <w:tcPr>
            <w:tcW w:w="1800" w:type="dxa"/>
            <w:shd w:val="clear" w:color="auto" w:fill="auto"/>
            <w:vAlign w:val="bottom"/>
          </w:tcPr>
          <w:p w14:paraId="57E24539" w14:textId="693DF4D8"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60.7</w:t>
            </w:r>
          </w:p>
        </w:tc>
      </w:tr>
      <w:tr w:rsidR="00557D2C" w:rsidRPr="00715535" w14:paraId="0513317B" w14:textId="6E1E635D" w:rsidTr="00557D2C">
        <w:trPr>
          <w:trHeight w:val="23"/>
          <w:jc w:val="center"/>
        </w:trPr>
        <w:tc>
          <w:tcPr>
            <w:tcW w:w="803" w:type="dxa"/>
            <w:vMerge/>
            <w:shd w:val="clear" w:color="auto" w:fill="auto"/>
            <w:vAlign w:val="center"/>
          </w:tcPr>
          <w:p w14:paraId="09372D0C" w14:textId="23394FA1"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val="restart"/>
            <w:shd w:val="clear" w:color="auto" w:fill="auto"/>
            <w:vAlign w:val="center"/>
          </w:tcPr>
          <w:p w14:paraId="209A29A4" w14:textId="5E55E23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5MHz (25)</w:t>
            </w:r>
          </w:p>
        </w:tc>
        <w:tc>
          <w:tcPr>
            <w:tcW w:w="2023" w:type="dxa"/>
            <w:shd w:val="clear" w:color="auto" w:fill="auto"/>
            <w:vAlign w:val="center"/>
          </w:tcPr>
          <w:p w14:paraId="794AAE49" w14:textId="7A7F4F33"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6</w:t>
            </w:r>
          </w:p>
        </w:tc>
        <w:tc>
          <w:tcPr>
            <w:tcW w:w="1736" w:type="dxa"/>
            <w:shd w:val="clear" w:color="auto" w:fill="auto"/>
            <w:tcMar>
              <w:top w:w="15" w:type="dxa"/>
              <w:left w:w="108" w:type="dxa"/>
              <w:bottom w:w="0" w:type="dxa"/>
              <w:right w:w="108" w:type="dxa"/>
            </w:tcMar>
            <w:vAlign w:val="bottom"/>
            <w:hideMark/>
          </w:tcPr>
          <w:p w14:paraId="553C4AEC" w14:textId="3D30C50D"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20.1</w:t>
            </w:r>
          </w:p>
        </w:tc>
        <w:tc>
          <w:tcPr>
            <w:tcW w:w="1800" w:type="dxa"/>
            <w:shd w:val="clear" w:color="auto" w:fill="auto"/>
            <w:vAlign w:val="bottom"/>
          </w:tcPr>
          <w:p w14:paraId="54850D6F" w14:textId="08E6FFC1"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21.5</w:t>
            </w:r>
          </w:p>
        </w:tc>
      </w:tr>
      <w:tr w:rsidR="00557D2C" w:rsidRPr="00715535" w14:paraId="593A36BD" w14:textId="181D34AB" w:rsidTr="00557D2C">
        <w:trPr>
          <w:trHeight w:val="23"/>
          <w:jc w:val="center"/>
        </w:trPr>
        <w:tc>
          <w:tcPr>
            <w:tcW w:w="803" w:type="dxa"/>
            <w:vMerge/>
            <w:shd w:val="clear" w:color="auto" w:fill="auto"/>
            <w:vAlign w:val="center"/>
          </w:tcPr>
          <w:p w14:paraId="3ABE52BE" w14:textId="560966F2"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shd w:val="clear" w:color="auto" w:fill="auto"/>
            <w:vAlign w:val="center"/>
          </w:tcPr>
          <w:p w14:paraId="32790603" w14:textId="449EF9CB" w:rsidR="00557D2C" w:rsidRPr="00DB13BE" w:rsidRDefault="00557D2C" w:rsidP="00D00513">
            <w:pPr>
              <w:spacing w:after="0"/>
              <w:jc w:val="center"/>
              <w:rPr>
                <w:rFonts w:ascii="Times New Roman" w:eastAsia="SimSun" w:hAnsi="Times New Roman" w:cs="Times New Roman"/>
                <w:sz w:val="20"/>
                <w:szCs w:val="20"/>
              </w:rPr>
            </w:pPr>
          </w:p>
        </w:tc>
        <w:tc>
          <w:tcPr>
            <w:tcW w:w="2023" w:type="dxa"/>
            <w:shd w:val="clear" w:color="auto" w:fill="auto"/>
            <w:vAlign w:val="center"/>
          </w:tcPr>
          <w:p w14:paraId="59441903" w14:textId="1F2B888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4</w:t>
            </w:r>
          </w:p>
        </w:tc>
        <w:tc>
          <w:tcPr>
            <w:tcW w:w="1736" w:type="dxa"/>
            <w:shd w:val="clear" w:color="auto" w:fill="auto"/>
            <w:tcMar>
              <w:top w:w="15" w:type="dxa"/>
              <w:left w:w="108" w:type="dxa"/>
              <w:bottom w:w="0" w:type="dxa"/>
              <w:right w:w="108" w:type="dxa"/>
            </w:tcMar>
            <w:vAlign w:val="bottom"/>
          </w:tcPr>
          <w:p w14:paraId="67E86366" w14:textId="13045EE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13.4</w:t>
            </w:r>
          </w:p>
        </w:tc>
        <w:tc>
          <w:tcPr>
            <w:tcW w:w="1800" w:type="dxa"/>
            <w:shd w:val="clear" w:color="auto" w:fill="auto"/>
            <w:vAlign w:val="bottom"/>
          </w:tcPr>
          <w:p w14:paraId="0436F6B7" w14:textId="20EE3734"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14.3</w:t>
            </w:r>
          </w:p>
        </w:tc>
      </w:tr>
      <w:tr w:rsidR="00557D2C" w:rsidRPr="00715535" w14:paraId="2A7D86C9" w14:textId="4C7C47BE" w:rsidTr="00557D2C">
        <w:trPr>
          <w:trHeight w:val="23"/>
          <w:jc w:val="center"/>
        </w:trPr>
        <w:tc>
          <w:tcPr>
            <w:tcW w:w="803" w:type="dxa"/>
            <w:vMerge w:val="restart"/>
            <w:shd w:val="clear" w:color="auto" w:fill="auto"/>
            <w:vAlign w:val="center"/>
          </w:tcPr>
          <w:p w14:paraId="7579840C" w14:textId="420FAEA3"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 xml:space="preserve">30KHz </w:t>
            </w:r>
          </w:p>
        </w:tc>
        <w:tc>
          <w:tcPr>
            <w:tcW w:w="1373" w:type="dxa"/>
            <w:vMerge w:val="restart"/>
            <w:shd w:val="clear" w:color="auto" w:fill="auto"/>
            <w:vAlign w:val="center"/>
          </w:tcPr>
          <w:p w14:paraId="51CBAA9B" w14:textId="3CE2D807"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20MHz (51)</w:t>
            </w:r>
          </w:p>
        </w:tc>
        <w:tc>
          <w:tcPr>
            <w:tcW w:w="2023" w:type="dxa"/>
            <w:shd w:val="clear" w:color="auto" w:fill="auto"/>
            <w:vAlign w:val="center"/>
          </w:tcPr>
          <w:p w14:paraId="0D5CEC08" w14:textId="5294395B"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6</w:t>
            </w:r>
          </w:p>
        </w:tc>
        <w:tc>
          <w:tcPr>
            <w:tcW w:w="1736" w:type="dxa"/>
            <w:shd w:val="clear" w:color="auto" w:fill="auto"/>
            <w:tcMar>
              <w:top w:w="15" w:type="dxa"/>
              <w:left w:w="108" w:type="dxa"/>
              <w:bottom w:w="0" w:type="dxa"/>
              <w:right w:w="108" w:type="dxa"/>
            </w:tcMar>
            <w:vAlign w:val="bottom"/>
          </w:tcPr>
          <w:p w14:paraId="40D79BB7" w14:textId="460D8537"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81.9</w:t>
            </w:r>
          </w:p>
        </w:tc>
        <w:tc>
          <w:tcPr>
            <w:tcW w:w="1800" w:type="dxa"/>
            <w:shd w:val="clear" w:color="auto" w:fill="auto"/>
            <w:vAlign w:val="bottom"/>
          </w:tcPr>
          <w:p w14:paraId="53D378E4" w14:textId="1FFFE1CE"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87.6</w:t>
            </w:r>
          </w:p>
        </w:tc>
      </w:tr>
      <w:tr w:rsidR="00557D2C" w:rsidRPr="00715535" w14:paraId="405991CE" w14:textId="39DD520F" w:rsidTr="00557D2C">
        <w:trPr>
          <w:trHeight w:val="23"/>
          <w:jc w:val="center"/>
        </w:trPr>
        <w:tc>
          <w:tcPr>
            <w:tcW w:w="803" w:type="dxa"/>
            <w:vMerge/>
            <w:shd w:val="clear" w:color="auto" w:fill="auto"/>
            <w:vAlign w:val="center"/>
          </w:tcPr>
          <w:p w14:paraId="3D24F4D5" w14:textId="5355EFC3"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shd w:val="clear" w:color="auto" w:fill="auto"/>
            <w:vAlign w:val="center"/>
          </w:tcPr>
          <w:p w14:paraId="4DD1548A" w14:textId="658649ED" w:rsidR="00557D2C" w:rsidRPr="00DB13BE" w:rsidRDefault="00557D2C" w:rsidP="00D00513">
            <w:pPr>
              <w:spacing w:after="0"/>
              <w:jc w:val="center"/>
              <w:rPr>
                <w:rFonts w:ascii="Times New Roman" w:eastAsia="SimSun" w:hAnsi="Times New Roman" w:cs="Times New Roman"/>
                <w:sz w:val="20"/>
                <w:szCs w:val="20"/>
              </w:rPr>
            </w:pPr>
          </w:p>
        </w:tc>
        <w:tc>
          <w:tcPr>
            <w:tcW w:w="2023" w:type="dxa"/>
            <w:shd w:val="clear" w:color="auto" w:fill="auto"/>
            <w:vAlign w:val="center"/>
          </w:tcPr>
          <w:p w14:paraId="72A4FEB5" w14:textId="2EEE07BE"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4</w:t>
            </w:r>
          </w:p>
        </w:tc>
        <w:tc>
          <w:tcPr>
            <w:tcW w:w="1736" w:type="dxa"/>
            <w:shd w:val="clear" w:color="auto" w:fill="auto"/>
            <w:tcMar>
              <w:top w:w="15" w:type="dxa"/>
              <w:left w:w="108" w:type="dxa"/>
              <w:bottom w:w="0" w:type="dxa"/>
              <w:right w:w="108" w:type="dxa"/>
            </w:tcMar>
            <w:vAlign w:val="bottom"/>
          </w:tcPr>
          <w:p w14:paraId="3ECC5805" w14:textId="4BA35FB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54.6</w:t>
            </w:r>
          </w:p>
        </w:tc>
        <w:tc>
          <w:tcPr>
            <w:tcW w:w="1800" w:type="dxa"/>
            <w:shd w:val="clear" w:color="auto" w:fill="auto"/>
            <w:vAlign w:val="bottom"/>
          </w:tcPr>
          <w:p w14:paraId="3CC9965F" w14:textId="36866CC2"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58.4</w:t>
            </w:r>
          </w:p>
        </w:tc>
      </w:tr>
      <w:tr w:rsidR="00557D2C" w:rsidRPr="00715535" w14:paraId="36CD4000" w14:textId="48C5367F" w:rsidTr="00557D2C">
        <w:trPr>
          <w:trHeight w:val="23"/>
          <w:jc w:val="center"/>
        </w:trPr>
        <w:tc>
          <w:tcPr>
            <w:tcW w:w="803" w:type="dxa"/>
            <w:vMerge/>
            <w:shd w:val="clear" w:color="auto" w:fill="auto"/>
            <w:vAlign w:val="center"/>
          </w:tcPr>
          <w:p w14:paraId="6B29F72A" w14:textId="77777777"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val="restart"/>
            <w:shd w:val="clear" w:color="auto" w:fill="auto"/>
            <w:vAlign w:val="center"/>
          </w:tcPr>
          <w:p w14:paraId="43FBE903" w14:textId="3A33C504"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5MHz (11)</w:t>
            </w:r>
          </w:p>
        </w:tc>
        <w:tc>
          <w:tcPr>
            <w:tcW w:w="2023" w:type="dxa"/>
            <w:shd w:val="clear" w:color="auto" w:fill="auto"/>
            <w:vAlign w:val="center"/>
          </w:tcPr>
          <w:p w14:paraId="32270184" w14:textId="2FD8A67A"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6</w:t>
            </w:r>
          </w:p>
        </w:tc>
        <w:tc>
          <w:tcPr>
            <w:tcW w:w="1736" w:type="dxa"/>
            <w:shd w:val="clear" w:color="auto" w:fill="auto"/>
            <w:tcMar>
              <w:top w:w="15" w:type="dxa"/>
              <w:left w:w="108" w:type="dxa"/>
              <w:bottom w:w="0" w:type="dxa"/>
              <w:right w:w="108" w:type="dxa"/>
            </w:tcMar>
            <w:vAlign w:val="bottom"/>
          </w:tcPr>
          <w:p w14:paraId="1D71EE3C" w14:textId="2B5FD2CB"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17.7</w:t>
            </w:r>
          </w:p>
        </w:tc>
        <w:tc>
          <w:tcPr>
            <w:tcW w:w="1800" w:type="dxa"/>
            <w:shd w:val="clear" w:color="auto" w:fill="auto"/>
            <w:vAlign w:val="bottom"/>
          </w:tcPr>
          <w:p w14:paraId="427D1CD7" w14:textId="03DA67DB"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18.9</w:t>
            </w:r>
          </w:p>
        </w:tc>
      </w:tr>
      <w:tr w:rsidR="00557D2C" w:rsidRPr="00715535" w14:paraId="7B08F9CC" w14:textId="311879B7" w:rsidTr="00557D2C">
        <w:trPr>
          <w:trHeight w:val="23"/>
          <w:jc w:val="center"/>
        </w:trPr>
        <w:tc>
          <w:tcPr>
            <w:tcW w:w="803" w:type="dxa"/>
            <w:vMerge/>
            <w:shd w:val="clear" w:color="auto" w:fill="auto"/>
            <w:vAlign w:val="center"/>
          </w:tcPr>
          <w:p w14:paraId="4FB003A3" w14:textId="77777777" w:rsidR="00557D2C" w:rsidRPr="00DB13BE" w:rsidRDefault="00557D2C" w:rsidP="00D00513">
            <w:pPr>
              <w:spacing w:after="0"/>
              <w:jc w:val="center"/>
              <w:rPr>
                <w:rFonts w:ascii="Times New Roman" w:eastAsia="SimSun" w:hAnsi="Times New Roman" w:cs="Times New Roman"/>
                <w:sz w:val="20"/>
                <w:szCs w:val="20"/>
              </w:rPr>
            </w:pPr>
          </w:p>
        </w:tc>
        <w:tc>
          <w:tcPr>
            <w:tcW w:w="1373" w:type="dxa"/>
            <w:vMerge/>
            <w:shd w:val="clear" w:color="auto" w:fill="auto"/>
          </w:tcPr>
          <w:p w14:paraId="2E8866E6" w14:textId="076EA16F" w:rsidR="00557D2C" w:rsidRPr="00DB13BE" w:rsidRDefault="00557D2C" w:rsidP="00D00513">
            <w:pPr>
              <w:spacing w:after="0"/>
              <w:jc w:val="center"/>
              <w:rPr>
                <w:rFonts w:ascii="Times New Roman" w:eastAsia="SimSun" w:hAnsi="Times New Roman" w:cs="Times New Roman"/>
                <w:sz w:val="20"/>
                <w:szCs w:val="20"/>
              </w:rPr>
            </w:pPr>
          </w:p>
        </w:tc>
        <w:tc>
          <w:tcPr>
            <w:tcW w:w="2023" w:type="dxa"/>
            <w:shd w:val="clear" w:color="auto" w:fill="auto"/>
            <w:vAlign w:val="center"/>
          </w:tcPr>
          <w:p w14:paraId="41E0417F" w14:textId="7286C185"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4</w:t>
            </w:r>
          </w:p>
        </w:tc>
        <w:tc>
          <w:tcPr>
            <w:tcW w:w="1736" w:type="dxa"/>
            <w:shd w:val="clear" w:color="auto" w:fill="auto"/>
            <w:tcMar>
              <w:top w:w="15" w:type="dxa"/>
              <w:left w:w="108" w:type="dxa"/>
              <w:bottom w:w="0" w:type="dxa"/>
              <w:right w:w="108" w:type="dxa"/>
            </w:tcMar>
            <w:vAlign w:val="bottom"/>
          </w:tcPr>
          <w:p w14:paraId="533D8AF7" w14:textId="5BEFD23F"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11.8</w:t>
            </w:r>
          </w:p>
        </w:tc>
        <w:tc>
          <w:tcPr>
            <w:tcW w:w="1800" w:type="dxa"/>
            <w:shd w:val="clear" w:color="auto" w:fill="auto"/>
            <w:vAlign w:val="bottom"/>
          </w:tcPr>
          <w:p w14:paraId="7BE50BD9" w14:textId="6CCEDF06" w:rsidR="00557D2C" w:rsidRPr="00DB13BE" w:rsidRDefault="00557D2C" w:rsidP="00D00513">
            <w:pPr>
              <w:spacing w:after="0"/>
              <w:jc w:val="center"/>
              <w:rPr>
                <w:rFonts w:ascii="Times New Roman" w:eastAsia="SimSun" w:hAnsi="Times New Roman" w:cs="Times New Roman"/>
                <w:sz w:val="20"/>
                <w:szCs w:val="20"/>
              </w:rPr>
            </w:pPr>
            <w:r w:rsidRPr="00DB13BE">
              <w:rPr>
                <w:rFonts w:ascii="Times New Roman" w:eastAsia="SimSun" w:hAnsi="Times New Roman" w:cs="Times New Roman"/>
                <w:sz w:val="20"/>
                <w:szCs w:val="20"/>
              </w:rPr>
              <w:t>12.6</w:t>
            </w:r>
          </w:p>
        </w:tc>
      </w:tr>
    </w:tbl>
    <w:p w14:paraId="2FBA0093" w14:textId="32A7B97D" w:rsidR="005171CD" w:rsidRPr="000608C3" w:rsidRDefault="005171CD" w:rsidP="005171CD">
      <w:pPr>
        <w:spacing w:after="180" w:line="240" w:lineRule="auto"/>
        <w:rPr>
          <w:rFonts w:ascii="Times New Roman" w:eastAsia="Times New Roman" w:hAnsi="Times New Roman" w:cs="Times New Roman"/>
          <w:sz w:val="20"/>
          <w:szCs w:val="20"/>
          <w:lang w:val="en-GB"/>
        </w:rPr>
      </w:pPr>
      <w:r w:rsidRPr="000608C3">
        <w:rPr>
          <w:rFonts w:ascii="Times New Roman" w:eastAsia="Times New Roman" w:hAnsi="Times New Roman" w:cs="Times New Roman"/>
          <w:sz w:val="20"/>
          <w:szCs w:val="20"/>
          <w:lang w:val="en-GB"/>
        </w:rPr>
        <w:t>Note:</w:t>
      </w:r>
    </w:p>
    <w:p w14:paraId="0E39C25D" w14:textId="2B1490A6" w:rsidR="005171CD" w:rsidRPr="000608C3" w:rsidRDefault="005171CD" w:rsidP="005171CD">
      <w:pPr>
        <w:pStyle w:val="ListParagraph"/>
        <w:numPr>
          <w:ilvl w:val="0"/>
          <w:numId w:val="11"/>
        </w:numPr>
        <w:spacing w:after="180" w:line="240" w:lineRule="auto"/>
        <w:rPr>
          <w:rFonts w:ascii="Times New Roman" w:eastAsia="Times New Roman" w:hAnsi="Times New Roman" w:cs="Times New Roman"/>
          <w:sz w:val="20"/>
          <w:szCs w:val="20"/>
          <w:lang w:val="en-GB"/>
        </w:rPr>
      </w:pPr>
      <w:r w:rsidRPr="000608C3">
        <w:rPr>
          <w:rFonts w:ascii="Times New Roman" w:eastAsia="Times New Roman" w:hAnsi="Times New Roman" w:cs="Times New Roman"/>
          <w:sz w:val="20"/>
          <w:szCs w:val="20"/>
          <w:lang w:val="en-GB"/>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v</m:t>
            </m:r>
          </m:e>
          <m:sub>
            <m:r>
              <w:rPr>
                <w:rFonts w:ascii="Cambria Math" w:eastAsia="SimSun" w:hAnsi="Cambria Math" w:cs="Times New Roman"/>
                <w:sz w:val="20"/>
                <w:szCs w:val="20"/>
              </w:rPr>
              <m:t>Layers</m:t>
            </m:r>
          </m:sub>
          <m:sup>
            <m:r>
              <m:rPr>
                <m:sty m:val="p"/>
              </m:rPr>
              <w:rPr>
                <w:rFonts w:ascii="Cambria Math" w:eastAsia="SimSun" w:hAnsi="Cambria Math" w:cs="Times New Roman"/>
                <w:sz w:val="20"/>
                <w:szCs w:val="20"/>
              </w:rPr>
              <m:t>(</m:t>
            </m:r>
            <m:r>
              <w:rPr>
                <w:rFonts w:ascii="Cambria Math" w:eastAsia="SimSun" w:hAnsi="Cambria Math" w:cs="Times New Roman"/>
                <w:sz w:val="20"/>
                <w:szCs w:val="20"/>
              </w:rPr>
              <m:t>j</m:t>
            </m:r>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Q</m:t>
            </m:r>
          </m:e>
          <m:sub>
            <m:r>
              <w:rPr>
                <w:rFonts w:ascii="Cambria Math" w:eastAsia="SimSun" w:hAnsi="Cambria Math" w:cs="Times New Roman"/>
                <w:sz w:val="20"/>
                <w:szCs w:val="20"/>
              </w:rPr>
              <m:t>m</m:t>
            </m:r>
          </m:sub>
          <m:sup>
            <m:d>
              <m:dPr>
                <m:ctrlPr>
                  <w:rPr>
                    <w:rFonts w:ascii="Cambria Math" w:eastAsia="SimSun" w:hAnsi="Cambria Math" w:cs="Times New Roman"/>
                    <w:sz w:val="20"/>
                    <w:szCs w:val="20"/>
                  </w:rPr>
                </m:ctrlPr>
              </m:dPr>
              <m:e>
                <m:r>
                  <w:rPr>
                    <w:rFonts w:ascii="Cambria Math" w:eastAsia="SimSun" w:hAnsi="Cambria Math" w:cs="Times New Roman"/>
                    <w:sz w:val="20"/>
                    <w:szCs w:val="20"/>
                  </w:rPr>
                  <m:t>j</m:t>
                </m:r>
              </m:e>
            </m:d>
          </m:sup>
        </m:sSubSup>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f</m:t>
            </m:r>
          </m:e>
          <m:sup>
            <m:d>
              <m:dPr>
                <m:ctrlPr>
                  <w:rPr>
                    <w:rFonts w:ascii="Cambria Math" w:eastAsia="SimSun" w:hAnsi="Cambria Math" w:cs="Times New Roman"/>
                    <w:sz w:val="20"/>
                    <w:szCs w:val="20"/>
                  </w:rPr>
                </m:ctrlPr>
              </m:dPr>
              <m:e>
                <m:r>
                  <w:rPr>
                    <w:rFonts w:ascii="Cambria Math" w:eastAsia="SimSun" w:hAnsi="Cambria Math" w:cs="Times New Roman"/>
                    <w:sz w:val="20"/>
                    <w:szCs w:val="20"/>
                  </w:rPr>
                  <m:t>j</m:t>
                </m:r>
              </m:e>
            </m:d>
          </m:sup>
        </m:sSup>
        <m:r>
          <w:rPr>
            <w:rFonts w:ascii="Cambria Math" w:eastAsia="SimSun" w:hAnsi="Cambria Math" w:cs="Times New Roman"/>
            <w:sz w:val="20"/>
            <w:szCs w:val="20"/>
          </w:rPr>
          <m:t xml:space="preserve">=4 </m:t>
        </m:r>
      </m:oMath>
      <w:r w:rsidRPr="000608C3">
        <w:rPr>
          <w:rFonts w:ascii="Times New Roman" w:eastAsia="Times New Roman" w:hAnsi="Times New Roman" w:cs="Times New Roman"/>
          <w:sz w:val="20"/>
          <w:szCs w:val="20"/>
        </w:rPr>
        <w:t>(</w:t>
      </w:r>
      <w:r w:rsidR="000402EF" w:rsidRPr="000608C3">
        <w:rPr>
          <w:rFonts w:ascii="Times New Roman" w:eastAsia="Times New Roman" w:hAnsi="Times New Roman" w:cs="Times New Roman"/>
          <w:sz w:val="20"/>
          <w:szCs w:val="20"/>
        </w:rPr>
        <w:t>Minimum constraint</w:t>
      </w:r>
      <w:r w:rsidRPr="000608C3">
        <w:rPr>
          <w:rFonts w:ascii="Times New Roman" w:eastAsia="Times New Roman" w:hAnsi="Times New Roman" w:cs="Times New Roman"/>
          <w:sz w:val="20"/>
          <w:szCs w:val="20"/>
        </w:rPr>
        <w:t>) is achieved by 16QAM, 1 layer, SF=1</w:t>
      </w:r>
    </w:p>
    <w:p w14:paraId="1E1BEB75" w14:textId="2F4E2C41" w:rsidR="005171CD" w:rsidRPr="000608C3" w:rsidRDefault="005171CD" w:rsidP="005171CD">
      <w:pPr>
        <w:pStyle w:val="ListParagraph"/>
        <w:numPr>
          <w:ilvl w:val="0"/>
          <w:numId w:val="11"/>
        </w:numPr>
        <w:spacing w:after="180" w:line="240" w:lineRule="auto"/>
        <w:rPr>
          <w:rFonts w:ascii="Times New Roman" w:eastAsia="Times New Roman" w:hAnsi="Times New Roman" w:cs="Times New Roman"/>
          <w:sz w:val="20"/>
          <w:szCs w:val="20"/>
          <w:lang w:val="en-GB"/>
        </w:rPr>
      </w:pPr>
      <w:r w:rsidRPr="000608C3">
        <w:rPr>
          <w:rFonts w:ascii="Times New Roman" w:eastAsia="Times New Roman" w:hAnsi="Times New Roman" w:cs="Times New Roman"/>
          <w:sz w:val="20"/>
          <w:szCs w:val="20"/>
          <w:lang w:val="en-GB"/>
        </w:rPr>
        <w:t xml:space="preserve">  </w:t>
      </w:r>
      <m:oMath>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v</m:t>
            </m:r>
          </m:e>
          <m:sub>
            <m:r>
              <w:rPr>
                <w:rFonts w:ascii="Cambria Math" w:eastAsia="SimSun" w:hAnsi="Cambria Math" w:cs="Times New Roman"/>
                <w:sz w:val="20"/>
                <w:szCs w:val="20"/>
              </w:rPr>
              <m:t>Layers</m:t>
            </m:r>
          </m:sub>
          <m:sup>
            <m:r>
              <m:rPr>
                <m:sty m:val="p"/>
              </m:rPr>
              <w:rPr>
                <w:rFonts w:ascii="Cambria Math" w:eastAsia="SimSun" w:hAnsi="Cambria Math" w:cs="Times New Roman"/>
                <w:sz w:val="20"/>
                <w:szCs w:val="20"/>
              </w:rPr>
              <m:t>(</m:t>
            </m:r>
            <m:r>
              <w:rPr>
                <w:rFonts w:ascii="Cambria Math" w:eastAsia="SimSun" w:hAnsi="Cambria Math" w:cs="Times New Roman"/>
                <w:sz w:val="20"/>
                <w:szCs w:val="20"/>
              </w:rPr>
              <m:t>j</m:t>
            </m:r>
            <m:r>
              <m:rPr>
                <m:sty m:val="p"/>
              </m:rPr>
              <w:rPr>
                <w:rFonts w:ascii="Cambria Math" w:eastAsia="SimSun" w:hAnsi="Cambria Math" w:cs="Times New Roman"/>
                <w:sz w:val="20"/>
                <w:szCs w:val="20"/>
              </w:rPr>
              <m:t>)</m:t>
            </m:r>
          </m:sup>
        </m:sSubSup>
        <m:r>
          <m:rPr>
            <m:sty m:val="p"/>
          </m:rPr>
          <w:rPr>
            <w:rFonts w:ascii="Cambria Math" w:eastAsia="SimSun" w:hAnsi="Cambria Math" w:cs="Times New Roman"/>
            <w:sz w:val="20"/>
            <w:szCs w:val="20"/>
          </w:rPr>
          <m:t>⋅</m:t>
        </m:r>
        <m:sSubSup>
          <m:sSubSupPr>
            <m:ctrlPr>
              <w:rPr>
                <w:rFonts w:ascii="Cambria Math" w:eastAsia="SimSun" w:hAnsi="Cambria Math" w:cs="Times New Roman"/>
                <w:sz w:val="20"/>
                <w:szCs w:val="20"/>
              </w:rPr>
            </m:ctrlPr>
          </m:sSubSupPr>
          <m:e>
            <m:r>
              <w:rPr>
                <w:rFonts w:ascii="Cambria Math" w:eastAsia="SimSun" w:hAnsi="Cambria Math" w:cs="Times New Roman"/>
                <w:sz w:val="20"/>
                <w:szCs w:val="20"/>
              </w:rPr>
              <m:t>Q</m:t>
            </m:r>
          </m:e>
          <m:sub>
            <m:r>
              <w:rPr>
                <w:rFonts w:ascii="Cambria Math" w:eastAsia="SimSun" w:hAnsi="Cambria Math" w:cs="Times New Roman"/>
                <w:sz w:val="20"/>
                <w:szCs w:val="20"/>
              </w:rPr>
              <m:t>m</m:t>
            </m:r>
          </m:sub>
          <m:sup>
            <m:d>
              <m:dPr>
                <m:ctrlPr>
                  <w:rPr>
                    <w:rFonts w:ascii="Cambria Math" w:eastAsia="SimSun" w:hAnsi="Cambria Math" w:cs="Times New Roman"/>
                    <w:sz w:val="20"/>
                    <w:szCs w:val="20"/>
                  </w:rPr>
                </m:ctrlPr>
              </m:dPr>
              <m:e>
                <m:r>
                  <w:rPr>
                    <w:rFonts w:ascii="Cambria Math" w:eastAsia="SimSun" w:hAnsi="Cambria Math" w:cs="Times New Roman"/>
                    <w:sz w:val="20"/>
                    <w:szCs w:val="20"/>
                  </w:rPr>
                  <m:t>j</m:t>
                </m:r>
              </m:e>
            </m:d>
          </m:sup>
        </m:sSubSup>
        <m:r>
          <m:rPr>
            <m:sty m:val="p"/>
          </m:rPr>
          <w:rPr>
            <w:rFonts w:ascii="Cambria Math" w:eastAsia="SimSun" w:hAnsi="Cambria Math" w:cs="Times New Roman"/>
            <w:sz w:val="20"/>
            <w:szCs w:val="20"/>
          </w:rPr>
          <m:t>⋅</m:t>
        </m:r>
        <m:sSup>
          <m:sSupPr>
            <m:ctrlPr>
              <w:rPr>
                <w:rFonts w:ascii="Cambria Math" w:eastAsia="SimSun" w:hAnsi="Cambria Math" w:cs="Times New Roman"/>
                <w:sz w:val="20"/>
                <w:szCs w:val="20"/>
              </w:rPr>
            </m:ctrlPr>
          </m:sSupPr>
          <m:e>
            <m:r>
              <w:rPr>
                <w:rFonts w:ascii="Cambria Math" w:eastAsia="SimSun" w:hAnsi="Cambria Math" w:cs="Times New Roman"/>
                <w:sz w:val="20"/>
                <w:szCs w:val="20"/>
              </w:rPr>
              <m:t>f</m:t>
            </m:r>
          </m:e>
          <m:sup>
            <m:d>
              <m:dPr>
                <m:ctrlPr>
                  <w:rPr>
                    <w:rFonts w:ascii="Cambria Math" w:eastAsia="SimSun" w:hAnsi="Cambria Math" w:cs="Times New Roman"/>
                    <w:sz w:val="20"/>
                    <w:szCs w:val="20"/>
                  </w:rPr>
                </m:ctrlPr>
              </m:dPr>
              <m:e>
                <m:r>
                  <w:rPr>
                    <w:rFonts w:ascii="Cambria Math" w:eastAsia="SimSun" w:hAnsi="Cambria Math" w:cs="Times New Roman"/>
                    <w:sz w:val="20"/>
                    <w:szCs w:val="20"/>
                  </w:rPr>
                  <m:t>j</m:t>
                </m:r>
              </m:e>
            </m:d>
          </m:sup>
        </m:sSup>
        <m:r>
          <w:rPr>
            <w:rFonts w:ascii="Cambria Math" w:eastAsia="SimSun" w:hAnsi="Cambria Math" w:cs="Times New Roman"/>
            <w:sz w:val="20"/>
            <w:szCs w:val="20"/>
          </w:rPr>
          <m:t>=6</m:t>
        </m:r>
      </m:oMath>
      <w:r w:rsidRPr="000608C3">
        <w:rPr>
          <w:rFonts w:ascii="Times New Roman" w:eastAsia="Times New Roman" w:hAnsi="Times New Roman" w:cs="Times New Roman"/>
          <w:sz w:val="20"/>
          <w:szCs w:val="20"/>
        </w:rPr>
        <w:t xml:space="preserve"> is achieved by 64QAM, 1 layer, SF=1</w:t>
      </w:r>
    </w:p>
    <w:p w14:paraId="78AB60ED" w14:textId="77777777" w:rsidR="005171CD" w:rsidRPr="0090354D" w:rsidRDefault="005171CD" w:rsidP="005171CD">
      <w:pPr>
        <w:pStyle w:val="ListParagraph"/>
        <w:spacing w:after="180" w:line="240" w:lineRule="auto"/>
        <w:ind w:left="2160"/>
        <w:rPr>
          <w:rFonts w:ascii="Times New Roman" w:eastAsia="Times New Roman" w:hAnsi="Times New Roman" w:cs="Times New Roman"/>
          <w:sz w:val="20"/>
          <w:szCs w:val="20"/>
          <w:lang w:val="en-GB"/>
        </w:rPr>
      </w:pPr>
    </w:p>
    <w:p w14:paraId="5FC7C015" w14:textId="2AA09E1A" w:rsidR="00E37617" w:rsidRPr="00E1273A" w:rsidRDefault="00D80CEA" w:rsidP="00E37617">
      <w:pPr>
        <w:jc w:val="both"/>
        <w:rPr>
          <w:rFonts w:ascii="Times New Roman" w:eastAsia="SimSun" w:hAnsi="Times New Roman" w:cs="Times New Roman"/>
          <w:b/>
          <w:u w:val="single"/>
        </w:rPr>
      </w:pPr>
      <w:bookmarkStart w:id="15" w:name="Ob2"/>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91233E" w:rsidRPr="00E1273A">
        <w:rPr>
          <w:rFonts w:ascii="Times New Roman" w:eastAsia="SimSun" w:hAnsi="Times New Roman" w:cs="Times New Roman"/>
          <w:b/>
          <w:noProof/>
          <w:u w:val="single"/>
        </w:rPr>
        <w:t>2</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bookmarkEnd w:id="15"/>
    </w:p>
    <w:p w14:paraId="2702C822" w14:textId="7A56B1BF" w:rsidR="00A11439" w:rsidRPr="00E1273A" w:rsidRDefault="00E37617" w:rsidP="00EB79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Bandwidth reduction </w:t>
      </w:r>
      <w:r w:rsidR="00BE7461" w:rsidRPr="00E1273A">
        <w:rPr>
          <w:rFonts w:ascii="Times New Roman" w:eastAsia="SimSun" w:hAnsi="Times New Roman" w:cs="Times New Roman"/>
          <w:bCs/>
        </w:rPr>
        <w:t>schemes bring</w:t>
      </w:r>
      <w:r w:rsidRPr="00E1273A">
        <w:rPr>
          <w:rFonts w:ascii="Times New Roman" w:eastAsia="SimSun" w:hAnsi="Times New Roman" w:cs="Times New Roman"/>
          <w:bCs/>
        </w:rPr>
        <w:t xml:space="preserve"> a reduction in the achievable peak data rate</w:t>
      </w:r>
    </w:p>
    <w:p w14:paraId="524CDC1F" w14:textId="40BC6712" w:rsidR="00EB7967" w:rsidRPr="00E1273A" w:rsidRDefault="00D55845" w:rsidP="00EB7967">
      <w:pPr>
        <w:pStyle w:val="ListParagraph"/>
        <w:numPr>
          <w:ilvl w:val="0"/>
          <w:numId w:val="15"/>
        </w:numPr>
        <w:jc w:val="both"/>
        <w:rPr>
          <w:rFonts w:ascii="Times New Roman" w:eastAsia="SimSun" w:hAnsi="Times New Roman" w:cs="Times New Roman"/>
          <w:bCs/>
        </w:rPr>
      </w:pPr>
      <w:r>
        <w:rPr>
          <w:rFonts w:ascii="Times New Roman" w:eastAsia="SimSun" w:hAnsi="Times New Roman" w:cs="Times New Roman"/>
          <w:bCs/>
        </w:rPr>
        <w:t>BW1/BW2/BW3</w:t>
      </w:r>
      <w:r w:rsidR="005A3356" w:rsidRPr="00E1273A">
        <w:rPr>
          <w:rFonts w:ascii="Times New Roman" w:eastAsia="SimSun" w:hAnsi="Times New Roman" w:cs="Times New Roman"/>
          <w:bCs/>
        </w:rPr>
        <w:t xml:space="preserve"> meet 10Mbps </w:t>
      </w:r>
      <w:r w:rsidR="004652AF" w:rsidRPr="00E1273A">
        <w:rPr>
          <w:rFonts w:ascii="Times New Roman" w:eastAsia="SimSun" w:hAnsi="Times New Roman" w:cs="Times New Roman"/>
          <w:bCs/>
        </w:rPr>
        <w:t xml:space="preserve">peak rate </w:t>
      </w:r>
      <w:r w:rsidR="005A3356" w:rsidRPr="00E1273A">
        <w:rPr>
          <w:rFonts w:ascii="Times New Roman" w:eastAsia="SimSun" w:hAnsi="Times New Roman" w:cs="Times New Roman"/>
          <w:bCs/>
        </w:rPr>
        <w:t>for</w:t>
      </w:r>
      <w:r w:rsidR="0095274B" w:rsidRPr="00E1273A">
        <w:rPr>
          <w:rFonts w:ascii="Times New Roman" w:eastAsia="SimSun" w:hAnsi="Times New Roman" w:cs="Times New Roman"/>
          <w:bCs/>
        </w:rPr>
        <w:t xml:space="preserve"> both</w:t>
      </w:r>
      <w:r w:rsidR="005A3356" w:rsidRPr="00E1273A">
        <w:rPr>
          <w:rFonts w:ascii="Times New Roman" w:eastAsia="SimSun" w:hAnsi="Times New Roman" w:cs="Times New Roman"/>
          <w:bCs/>
        </w:rPr>
        <w:t xml:space="preserve"> DL and UL</w:t>
      </w:r>
    </w:p>
    <w:p w14:paraId="5B8EB061" w14:textId="77777777" w:rsidR="000608C3" w:rsidRDefault="000608C3" w:rsidP="000608C3">
      <w:pPr>
        <w:pStyle w:val="ListParagraph"/>
        <w:ind w:left="1080"/>
        <w:jc w:val="both"/>
        <w:rPr>
          <w:rFonts w:ascii="Times New Roman" w:eastAsia="SimSun" w:hAnsi="Times New Roman" w:cs="Times New Roman"/>
          <w:b/>
          <w:i/>
          <w:iCs/>
        </w:rPr>
      </w:pPr>
    </w:p>
    <w:p w14:paraId="77961C3E" w14:textId="77777777" w:rsidR="00925DBA" w:rsidRDefault="00925DBA" w:rsidP="000608C3">
      <w:pPr>
        <w:pStyle w:val="ListParagraph"/>
        <w:ind w:left="1080"/>
        <w:jc w:val="both"/>
        <w:rPr>
          <w:rFonts w:ascii="Times New Roman" w:eastAsia="SimSun" w:hAnsi="Times New Roman" w:cs="Times New Roman"/>
          <w:b/>
          <w:i/>
          <w:iCs/>
        </w:rPr>
      </w:pPr>
    </w:p>
    <w:p w14:paraId="534F96D3" w14:textId="513CA32B" w:rsidR="005A080E" w:rsidRDefault="001C2525" w:rsidP="005A080E">
      <w:pPr>
        <w:keepNext/>
        <w:keepLines/>
        <w:spacing w:before="120" w:after="180" w:line="240" w:lineRule="auto"/>
        <w:ind w:left="1134" w:hanging="1134"/>
        <w:outlineLvl w:val="2"/>
        <w:rPr>
          <w:rFonts w:ascii="Arial" w:eastAsia="Times New Roman" w:hAnsi="Arial" w:cs="Times New Roman"/>
          <w:sz w:val="28"/>
          <w:szCs w:val="20"/>
          <w:lang w:val="en-GB"/>
        </w:rPr>
      </w:pPr>
      <w:bookmarkStart w:id="16" w:name="_Toc101519372"/>
      <w:r>
        <w:rPr>
          <w:rFonts w:ascii="Arial" w:eastAsia="Times New Roman" w:hAnsi="Arial" w:cs="Times New Roman"/>
          <w:sz w:val="28"/>
          <w:szCs w:val="20"/>
          <w:lang w:val="en-GB"/>
        </w:rPr>
        <w:lastRenderedPageBreak/>
        <w:t>2</w:t>
      </w:r>
      <w:r w:rsidR="005A080E" w:rsidRPr="009E2BFA">
        <w:rPr>
          <w:rFonts w:ascii="Arial" w:eastAsia="Times New Roman" w:hAnsi="Arial" w:cs="Times New Roman"/>
          <w:sz w:val="28"/>
          <w:szCs w:val="20"/>
          <w:lang w:val="en-GB"/>
        </w:rPr>
        <w:t>.2.4</w:t>
      </w:r>
      <w:r w:rsidR="005A080E" w:rsidRPr="009E2BFA">
        <w:rPr>
          <w:rFonts w:ascii="Arial" w:eastAsia="Times New Roman" w:hAnsi="Arial" w:cs="Times New Roman"/>
          <w:sz w:val="28"/>
          <w:szCs w:val="20"/>
          <w:lang w:val="en-GB"/>
        </w:rPr>
        <w:tab/>
        <w:t>Analysis of network deployment and coexistence impacts</w:t>
      </w:r>
      <w:bookmarkEnd w:id="16"/>
    </w:p>
    <w:p w14:paraId="7ED78549" w14:textId="08A1FA96" w:rsidR="00C5376E" w:rsidRPr="005E64EC" w:rsidRDefault="00C5376E" w:rsidP="00C5376E">
      <w:pPr>
        <w:jc w:val="both"/>
        <w:rPr>
          <w:b/>
          <w:bCs/>
          <w:u w:val="single"/>
        </w:rPr>
      </w:pPr>
      <w:r w:rsidRPr="005E64EC">
        <w:rPr>
          <w:b/>
          <w:bCs/>
          <w:u w:val="single"/>
        </w:rPr>
        <w:t xml:space="preserve">SSB </w:t>
      </w:r>
      <w:r w:rsidR="0020259D">
        <w:rPr>
          <w:b/>
          <w:bCs/>
          <w:u w:val="single"/>
        </w:rPr>
        <w:t>transmission</w:t>
      </w:r>
    </w:p>
    <w:p w14:paraId="5236F473" w14:textId="20587FFA" w:rsidR="003223D1" w:rsidRPr="00963D0F" w:rsidRDefault="003223D1" w:rsidP="00580E05">
      <w:pPr>
        <w:pStyle w:val="ListParagraph"/>
        <w:numPr>
          <w:ilvl w:val="0"/>
          <w:numId w:val="14"/>
        </w:numPr>
        <w:spacing w:after="180" w:line="240" w:lineRule="auto"/>
        <w:rPr>
          <w:rFonts w:ascii="Times New Roman" w:eastAsia="Times New Roman" w:hAnsi="Times New Roman" w:cs="Times New Roman"/>
          <w:sz w:val="20"/>
          <w:szCs w:val="20"/>
          <w:lang w:val="en-GB"/>
        </w:rPr>
      </w:pPr>
      <w:r w:rsidRPr="00963D0F">
        <w:rPr>
          <w:rFonts w:ascii="Times New Roman" w:eastAsia="Times New Roman" w:hAnsi="Times New Roman" w:cs="Times New Roman"/>
          <w:b/>
          <w:bCs/>
          <w:sz w:val="20"/>
          <w:szCs w:val="20"/>
          <w:lang w:val="en-GB"/>
        </w:rPr>
        <w:t>BW1, BW2</w:t>
      </w:r>
      <w:r w:rsidRPr="00963D0F">
        <w:rPr>
          <w:rFonts w:ascii="Times New Roman" w:eastAsia="Times New Roman" w:hAnsi="Times New Roman" w:cs="Times New Roman"/>
          <w:sz w:val="20"/>
          <w:szCs w:val="20"/>
          <w:lang w:val="en-GB"/>
        </w:rPr>
        <w:t xml:space="preserve">: </w:t>
      </w:r>
      <w:r w:rsidR="0095274B">
        <w:rPr>
          <w:rFonts w:ascii="Times New Roman" w:eastAsia="Times New Roman" w:hAnsi="Times New Roman" w:cs="Times New Roman"/>
          <w:sz w:val="20"/>
          <w:szCs w:val="20"/>
          <w:lang w:val="en-GB"/>
        </w:rPr>
        <w:t>There is n</w:t>
      </w:r>
      <w:r w:rsidR="00F5353C" w:rsidRPr="00963D0F">
        <w:rPr>
          <w:rFonts w:ascii="Times New Roman" w:eastAsia="Times New Roman" w:hAnsi="Times New Roman" w:cs="Times New Roman"/>
          <w:sz w:val="20"/>
          <w:szCs w:val="20"/>
          <w:lang w:val="en-GB"/>
        </w:rPr>
        <w:t>o impac</w:t>
      </w:r>
      <w:r w:rsidR="0095274B">
        <w:rPr>
          <w:rFonts w:ascii="Times New Roman" w:eastAsia="Times New Roman" w:hAnsi="Times New Roman" w:cs="Times New Roman"/>
          <w:sz w:val="20"/>
          <w:szCs w:val="20"/>
          <w:lang w:val="en-GB"/>
        </w:rPr>
        <w:t>t</w:t>
      </w:r>
      <w:r w:rsidR="00F5353C" w:rsidRPr="00963D0F">
        <w:rPr>
          <w:rFonts w:ascii="Times New Roman" w:eastAsia="Times New Roman" w:hAnsi="Times New Roman" w:cs="Times New Roman"/>
          <w:sz w:val="20"/>
          <w:szCs w:val="20"/>
          <w:lang w:val="en-GB"/>
        </w:rPr>
        <w:t xml:space="preserve"> on reusing SSB for 15KHz SCS. </w:t>
      </w:r>
      <w:r w:rsidR="0095274B">
        <w:rPr>
          <w:rFonts w:ascii="Times New Roman" w:eastAsia="Times New Roman" w:hAnsi="Times New Roman" w:cs="Times New Roman"/>
          <w:sz w:val="20"/>
          <w:szCs w:val="20"/>
          <w:lang w:val="en-GB"/>
        </w:rPr>
        <w:t>But f</w:t>
      </w:r>
      <w:r w:rsidR="00F5353C" w:rsidRPr="00963D0F">
        <w:rPr>
          <w:rFonts w:ascii="Times New Roman" w:eastAsia="Times New Roman" w:hAnsi="Times New Roman" w:cs="Times New Roman"/>
          <w:sz w:val="20"/>
          <w:szCs w:val="20"/>
          <w:lang w:val="en-GB"/>
        </w:rPr>
        <w:t xml:space="preserve">or 30KHz SCS, </w:t>
      </w:r>
      <w:r w:rsidR="00A220FD" w:rsidRPr="00963D0F">
        <w:rPr>
          <w:rFonts w:ascii="Times New Roman" w:eastAsia="Times New Roman" w:hAnsi="Times New Roman" w:cs="Times New Roman"/>
          <w:sz w:val="20"/>
          <w:szCs w:val="20"/>
          <w:lang w:val="en-GB"/>
        </w:rPr>
        <w:t>PBCH</w:t>
      </w:r>
      <w:r w:rsidR="000D34F7" w:rsidRPr="00963D0F">
        <w:rPr>
          <w:rFonts w:ascii="Times New Roman" w:eastAsia="Times New Roman" w:hAnsi="Times New Roman" w:cs="Times New Roman"/>
          <w:sz w:val="20"/>
          <w:szCs w:val="20"/>
          <w:lang w:val="en-GB"/>
        </w:rPr>
        <w:t xml:space="preserve"> </w:t>
      </w:r>
      <w:r w:rsidR="00EC53EF" w:rsidRPr="00963D0F">
        <w:rPr>
          <w:rFonts w:ascii="Times New Roman" w:eastAsia="Times New Roman" w:hAnsi="Times New Roman" w:cs="Times New Roman"/>
          <w:sz w:val="20"/>
          <w:szCs w:val="20"/>
          <w:lang w:val="en-GB"/>
        </w:rPr>
        <w:t>BW is larger than 5MHz</w:t>
      </w:r>
      <w:r w:rsidR="00A220FD" w:rsidRPr="00963D0F">
        <w:rPr>
          <w:rFonts w:ascii="Times New Roman" w:eastAsia="Times New Roman" w:hAnsi="Times New Roman" w:cs="Times New Roman"/>
          <w:sz w:val="20"/>
          <w:szCs w:val="20"/>
          <w:lang w:val="en-GB"/>
        </w:rPr>
        <w:t>,</w:t>
      </w:r>
      <w:r w:rsidR="00915C10">
        <w:rPr>
          <w:rFonts w:ascii="Times New Roman" w:eastAsia="Times New Roman" w:hAnsi="Times New Roman" w:cs="Times New Roman"/>
          <w:sz w:val="20"/>
          <w:szCs w:val="20"/>
          <w:lang w:val="en-GB"/>
        </w:rPr>
        <w:t xml:space="preserve"> so</w:t>
      </w:r>
      <w:r w:rsidR="00A220FD" w:rsidRPr="00963D0F">
        <w:rPr>
          <w:rFonts w:ascii="Times New Roman" w:eastAsia="Times New Roman" w:hAnsi="Times New Roman" w:cs="Times New Roman"/>
          <w:sz w:val="20"/>
          <w:szCs w:val="20"/>
          <w:lang w:val="en-GB"/>
        </w:rPr>
        <w:t xml:space="preserve"> </w:t>
      </w:r>
      <w:r w:rsidR="008F07DD">
        <w:rPr>
          <w:rFonts w:ascii="Times New Roman" w:eastAsia="Times New Roman" w:hAnsi="Times New Roman" w:cs="Times New Roman"/>
          <w:sz w:val="20"/>
          <w:szCs w:val="20"/>
          <w:lang w:val="en-GB"/>
        </w:rPr>
        <w:t>sharing</w:t>
      </w:r>
      <w:r w:rsidR="00963D0F" w:rsidRPr="00963D0F">
        <w:rPr>
          <w:rFonts w:ascii="Times New Roman" w:eastAsia="Times New Roman" w:hAnsi="Times New Roman" w:cs="Times New Roman"/>
          <w:sz w:val="20"/>
          <w:szCs w:val="20"/>
          <w:lang w:val="en-GB"/>
        </w:rPr>
        <w:t xml:space="preserve"> the SSB for legacy and Rel-18 eRedCap UEs</w:t>
      </w:r>
      <w:r w:rsidR="002F6D5E">
        <w:rPr>
          <w:rFonts w:ascii="Times New Roman" w:eastAsia="Times New Roman" w:hAnsi="Times New Roman" w:cs="Times New Roman"/>
          <w:sz w:val="20"/>
          <w:szCs w:val="20"/>
          <w:lang w:val="en-GB"/>
        </w:rPr>
        <w:t xml:space="preserve"> </w:t>
      </w:r>
      <w:r w:rsidR="00780005">
        <w:rPr>
          <w:rFonts w:ascii="Times New Roman" w:eastAsia="Times New Roman" w:hAnsi="Times New Roman" w:cs="Times New Roman"/>
          <w:sz w:val="20"/>
          <w:szCs w:val="20"/>
          <w:lang w:val="en-GB"/>
        </w:rPr>
        <w:t>has some challenges</w:t>
      </w:r>
      <w:r w:rsidR="00963D0F" w:rsidRPr="00963D0F">
        <w:rPr>
          <w:rFonts w:ascii="Times New Roman" w:eastAsia="Times New Roman" w:hAnsi="Times New Roman" w:cs="Times New Roman"/>
          <w:sz w:val="20"/>
          <w:szCs w:val="20"/>
          <w:lang w:val="en-GB"/>
        </w:rPr>
        <w:t>.</w:t>
      </w:r>
      <w:r w:rsidR="00A220FD" w:rsidRPr="00963D0F">
        <w:rPr>
          <w:rFonts w:ascii="Times New Roman" w:eastAsia="Times New Roman" w:hAnsi="Times New Roman" w:cs="Times New Roman"/>
          <w:sz w:val="20"/>
          <w:szCs w:val="20"/>
          <w:lang w:val="en-GB"/>
        </w:rPr>
        <w:t xml:space="preserve"> </w:t>
      </w:r>
      <w:r w:rsidR="00D83A90">
        <w:rPr>
          <w:rFonts w:ascii="Times New Roman" w:eastAsia="Times New Roman" w:hAnsi="Times New Roman" w:cs="Times New Roman"/>
          <w:sz w:val="20"/>
          <w:szCs w:val="20"/>
          <w:lang w:val="en-GB"/>
        </w:rPr>
        <w:t xml:space="preserve">To achieve </w:t>
      </w:r>
      <w:r w:rsidR="00780005">
        <w:rPr>
          <w:rFonts w:ascii="Times New Roman" w:eastAsia="Times New Roman" w:hAnsi="Times New Roman" w:cs="Times New Roman"/>
          <w:sz w:val="20"/>
          <w:szCs w:val="20"/>
          <w:lang w:val="en-GB"/>
        </w:rPr>
        <w:t>the</w:t>
      </w:r>
      <w:r w:rsidR="00BF4EA3">
        <w:rPr>
          <w:rFonts w:ascii="Times New Roman" w:eastAsia="Times New Roman" w:hAnsi="Times New Roman" w:cs="Times New Roman"/>
          <w:sz w:val="20"/>
          <w:szCs w:val="20"/>
          <w:lang w:val="en-GB"/>
        </w:rPr>
        <w:t xml:space="preserve"> </w:t>
      </w:r>
      <w:r w:rsidR="00D83A90">
        <w:rPr>
          <w:rFonts w:ascii="Times New Roman" w:eastAsia="Times New Roman" w:hAnsi="Times New Roman" w:cs="Times New Roman"/>
          <w:sz w:val="20"/>
          <w:szCs w:val="20"/>
          <w:lang w:val="en-GB"/>
        </w:rPr>
        <w:t>c</w:t>
      </w:r>
      <w:r w:rsidR="000D34F7" w:rsidRPr="00963D0F">
        <w:rPr>
          <w:rFonts w:ascii="Times New Roman" w:eastAsia="Times New Roman" w:hAnsi="Times New Roman" w:cs="Times New Roman"/>
          <w:sz w:val="20"/>
          <w:szCs w:val="20"/>
          <w:lang w:val="en-GB"/>
        </w:rPr>
        <w:t>oexistence for SSB transmission</w:t>
      </w:r>
      <w:r w:rsidR="00780005">
        <w:rPr>
          <w:rFonts w:ascii="Times New Roman" w:eastAsia="Times New Roman" w:hAnsi="Times New Roman" w:cs="Times New Roman"/>
          <w:sz w:val="20"/>
          <w:szCs w:val="20"/>
          <w:lang w:val="en-GB"/>
        </w:rPr>
        <w:t xml:space="preserve"> between different types of UE</w:t>
      </w:r>
      <w:r w:rsidR="00BF4EA3">
        <w:rPr>
          <w:rFonts w:ascii="Times New Roman" w:eastAsia="Times New Roman" w:hAnsi="Times New Roman" w:cs="Times New Roman"/>
          <w:sz w:val="20"/>
          <w:szCs w:val="20"/>
          <w:lang w:val="en-GB"/>
        </w:rPr>
        <w:t xml:space="preserve">, </w:t>
      </w:r>
      <w:r w:rsidR="00963D0F">
        <w:rPr>
          <w:rFonts w:ascii="Times New Roman" w:eastAsia="Times New Roman" w:hAnsi="Times New Roman" w:cs="Times New Roman"/>
          <w:sz w:val="20"/>
          <w:szCs w:val="20"/>
          <w:lang w:val="en-GB"/>
        </w:rPr>
        <w:t>following candidate schemes</w:t>
      </w:r>
      <w:r w:rsidR="004F40C6">
        <w:rPr>
          <w:rFonts w:ascii="Times New Roman" w:eastAsia="Times New Roman" w:hAnsi="Times New Roman" w:cs="Times New Roman"/>
          <w:sz w:val="20"/>
          <w:szCs w:val="20"/>
          <w:lang w:val="en-GB"/>
        </w:rPr>
        <w:t xml:space="preserve"> </w:t>
      </w:r>
      <w:r w:rsidR="00780005">
        <w:rPr>
          <w:rFonts w:ascii="Times New Roman" w:eastAsia="Times New Roman" w:hAnsi="Times New Roman" w:cs="Times New Roman"/>
          <w:sz w:val="20"/>
          <w:szCs w:val="20"/>
          <w:lang w:val="en-GB"/>
        </w:rPr>
        <w:t>can</w:t>
      </w:r>
      <w:r w:rsidR="00BF4EA3">
        <w:rPr>
          <w:rFonts w:ascii="Times New Roman" w:eastAsia="Times New Roman" w:hAnsi="Times New Roman" w:cs="Times New Roman"/>
          <w:sz w:val="20"/>
          <w:szCs w:val="20"/>
          <w:lang w:val="en-GB"/>
        </w:rPr>
        <w:t xml:space="preserve"> be</w:t>
      </w:r>
      <w:r w:rsidR="004F40C6">
        <w:rPr>
          <w:rFonts w:ascii="Times New Roman" w:eastAsia="Times New Roman" w:hAnsi="Times New Roman" w:cs="Times New Roman"/>
          <w:sz w:val="20"/>
          <w:szCs w:val="20"/>
          <w:lang w:val="en-GB"/>
        </w:rPr>
        <w:t xml:space="preserve"> considered</w:t>
      </w:r>
      <w:r w:rsidR="00666AD8">
        <w:rPr>
          <w:rFonts w:ascii="Times New Roman" w:eastAsia="Times New Roman" w:hAnsi="Times New Roman" w:cs="Times New Roman"/>
          <w:sz w:val="20"/>
          <w:szCs w:val="20"/>
          <w:lang w:val="en-GB"/>
        </w:rPr>
        <w:t>:</w:t>
      </w:r>
    </w:p>
    <w:p w14:paraId="10A754E7" w14:textId="081F9D27" w:rsidR="00780005" w:rsidRDefault="00780005" w:rsidP="00780005">
      <w:pPr>
        <w:pStyle w:val="ListParagraph"/>
        <w:numPr>
          <w:ilvl w:val="1"/>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Alt</w:t>
      </w:r>
      <w:r w:rsidR="00192F46">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1: Rel-18 RedCap UE receives </w:t>
      </w:r>
      <w:r w:rsidR="008C701F">
        <w:rPr>
          <w:rFonts w:ascii="Times New Roman" w:eastAsia="Times New Roman" w:hAnsi="Times New Roman" w:cs="Times New Roman"/>
          <w:sz w:val="20"/>
          <w:szCs w:val="20"/>
          <w:lang w:val="en-GB"/>
        </w:rPr>
        <w:t xml:space="preserve">a part of </w:t>
      </w:r>
      <w:r>
        <w:rPr>
          <w:rFonts w:ascii="Times New Roman" w:eastAsia="Times New Roman" w:hAnsi="Times New Roman" w:cs="Times New Roman"/>
          <w:sz w:val="20"/>
          <w:szCs w:val="20"/>
          <w:lang w:val="en-GB"/>
        </w:rPr>
        <w:t xml:space="preserve">PBCH: </w:t>
      </w:r>
    </w:p>
    <w:p w14:paraId="3BFD5CCA" w14:textId="106C60AE" w:rsidR="008C701F" w:rsidRDefault="008C701F" w:rsidP="00780005">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Only 11 RBs of PBCH is received by a </w:t>
      </w:r>
      <w:r w:rsidR="00610775" w:rsidRPr="002C0A35">
        <w:rPr>
          <w:rFonts w:ascii="Times New Roman" w:eastAsia="Times New Roman" w:hAnsi="Times New Roman" w:cs="Times New Roman"/>
          <w:sz w:val="20"/>
          <w:szCs w:val="20"/>
          <w:lang w:val="en-GB"/>
        </w:rPr>
        <w:t>Rel-18 eRedCap UE</w:t>
      </w:r>
    </w:p>
    <w:p w14:paraId="4CCDD1CC" w14:textId="123A88D6" w:rsidR="00780005" w:rsidRDefault="003B6F87" w:rsidP="00780005">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SSB c</w:t>
      </w:r>
      <w:r w:rsidR="00610775">
        <w:rPr>
          <w:rFonts w:ascii="Times New Roman" w:eastAsia="Times New Roman" w:hAnsi="Times New Roman" w:cs="Times New Roman"/>
          <w:sz w:val="20"/>
          <w:szCs w:val="20"/>
          <w:lang w:val="en-GB"/>
        </w:rPr>
        <w:t xml:space="preserve">overage is </w:t>
      </w:r>
      <w:r>
        <w:rPr>
          <w:rFonts w:ascii="Times New Roman" w:eastAsia="Times New Roman" w:hAnsi="Times New Roman" w:cs="Times New Roman"/>
          <w:sz w:val="20"/>
          <w:szCs w:val="20"/>
          <w:lang w:val="en-GB"/>
        </w:rPr>
        <w:t>limited</w:t>
      </w:r>
      <w:r w:rsidR="00610775">
        <w:rPr>
          <w:rFonts w:ascii="Times New Roman" w:eastAsia="Times New Roman" w:hAnsi="Times New Roman" w:cs="Times New Roman"/>
          <w:sz w:val="20"/>
          <w:szCs w:val="20"/>
          <w:lang w:val="en-GB"/>
        </w:rPr>
        <w:t xml:space="preserve"> compared to </w:t>
      </w:r>
      <w:r>
        <w:rPr>
          <w:rFonts w:ascii="Times New Roman" w:eastAsia="Times New Roman" w:hAnsi="Times New Roman" w:cs="Times New Roman"/>
          <w:sz w:val="20"/>
          <w:szCs w:val="20"/>
          <w:lang w:val="en-GB"/>
        </w:rPr>
        <w:t>Rel</w:t>
      </w:r>
      <w:r w:rsidR="00AC0B64">
        <w:rPr>
          <w:rFonts w:ascii="Times New Roman" w:eastAsia="Times New Roman" w:hAnsi="Times New Roman" w:cs="Times New Roman"/>
          <w:sz w:val="20"/>
          <w:szCs w:val="20"/>
          <w:lang w:val="en-GB"/>
        </w:rPr>
        <w:t>-17</w:t>
      </w:r>
      <w:r w:rsidR="00446DE4">
        <w:rPr>
          <w:rFonts w:ascii="Times New Roman" w:eastAsia="Times New Roman" w:hAnsi="Times New Roman" w:cs="Times New Roman"/>
          <w:sz w:val="20"/>
          <w:szCs w:val="20"/>
          <w:lang w:val="en-GB"/>
        </w:rPr>
        <w:t xml:space="preserve"> RedCap UEs</w:t>
      </w:r>
    </w:p>
    <w:p w14:paraId="4A30CB1E" w14:textId="3A72904B" w:rsidR="00F57FF9" w:rsidRDefault="00AC284B" w:rsidP="00780005">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Additional latency and </w:t>
      </w:r>
      <w:r w:rsidR="003C2407">
        <w:rPr>
          <w:rFonts w:ascii="Times New Roman" w:eastAsia="Times New Roman" w:hAnsi="Times New Roman" w:cs="Times New Roman"/>
          <w:sz w:val="20"/>
          <w:szCs w:val="20"/>
          <w:lang w:val="en-GB"/>
        </w:rPr>
        <w:t xml:space="preserve">additional UE power consumption is expected due to the </w:t>
      </w:r>
      <w:r w:rsidR="001E05AE">
        <w:rPr>
          <w:rFonts w:ascii="Times New Roman" w:eastAsia="Times New Roman" w:hAnsi="Times New Roman" w:cs="Times New Roman"/>
          <w:sz w:val="20"/>
          <w:szCs w:val="20"/>
          <w:lang w:val="en-GB"/>
        </w:rPr>
        <w:t>increased SSB detection</w:t>
      </w:r>
      <w:r w:rsidR="000E5BA7">
        <w:rPr>
          <w:rFonts w:ascii="Times New Roman" w:eastAsia="Times New Roman" w:hAnsi="Times New Roman" w:cs="Times New Roman"/>
          <w:sz w:val="20"/>
          <w:szCs w:val="20"/>
          <w:lang w:val="en-GB"/>
        </w:rPr>
        <w:t xml:space="preserve"> time</w:t>
      </w:r>
    </w:p>
    <w:p w14:paraId="77652804" w14:textId="7A3D6C09" w:rsidR="00154257" w:rsidRDefault="00B46072" w:rsidP="00E36958">
      <w:pPr>
        <w:pStyle w:val="ListParagraph"/>
        <w:numPr>
          <w:ilvl w:val="1"/>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Alt</w:t>
      </w:r>
      <w:r w:rsidR="00883857">
        <w:rPr>
          <w:rFonts w:ascii="Times New Roman" w:eastAsia="Times New Roman" w:hAnsi="Times New Roman" w:cs="Times New Roman"/>
          <w:sz w:val="20"/>
          <w:szCs w:val="20"/>
          <w:lang w:val="en-GB"/>
        </w:rPr>
        <w:t>-</w:t>
      </w:r>
      <w:r w:rsidR="00780005">
        <w:rPr>
          <w:rFonts w:ascii="Times New Roman" w:eastAsia="Times New Roman" w:hAnsi="Times New Roman" w:cs="Times New Roman"/>
          <w:sz w:val="20"/>
          <w:szCs w:val="20"/>
          <w:lang w:val="en-GB"/>
        </w:rPr>
        <w:t>2</w:t>
      </w:r>
      <w:r>
        <w:rPr>
          <w:rFonts w:ascii="Times New Roman" w:eastAsia="Times New Roman" w:hAnsi="Times New Roman" w:cs="Times New Roman"/>
          <w:sz w:val="20"/>
          <w:szCs w:val="20"/>
          <w:lang w:val="en-GB"/>
        </w:rPr>
        <w:t xml:space="preserve">: </w:t>
      </w:r>
      <w:r w:rsidR="000D34F7">
        <w:rPr>
          <w:rFonts w:ascii="Times New Roman" w:eastAsia="Times New Roman" w:hAnsi="Times New Roman" w:cs="Times New Roman"/>
          <w:sz w:val="20"/>
          <w:szCs w:val="20"/>
          <w:lang w:val="en-GB"/>
        </w:rPr>
        <w:t>Rel-18 RedCap UE receives PBCH</w:t>
      </w:r>
      <w:r w:rsidR="00883857">
        <w:rPr>
          <w:rFonts w:ascii="Times New Roman" w:eastAsia="Times New Roman" w:hAnsi="Times New Roman" w:cs="Times New Roman"/>
          <w:sz w:val="20"/>
          <w:szCs w:val="20"/>
          <w:lang w:val="en-GB"/>
        </w:rPr>
        <w:t>s</w:t>
      </w:r>
      <w:r w:rsidR="00445B8D">
        <w:rPr>
          <w:rFonts w:ascii="Times New Roman" w:eastAsia="Times New Roman" w:hAnsi="Times New Roman" w:cs="Times New Roman"/>
          <w:sz w:val="20"/>
          <w:szCs w:val="20"/>
          <w:lang w:val="en-GB"/>
        </w:rPr>
        <w:t xml:space="preserve"> with RF returning</w:t>
      </w:r>
      <w:r w:rsidR="00232041">
        <w:rPr>
          <w:rFonts w:ascii="Times New Roman" w:eastAsia="Times New Roman" w:hAnsi="Times New Roman" w:cs="Times New Roman"/>
          <w:sz w:val="20"/>
          <w:szCs w:val="20"/>
          <w:lang w:val="en-GB"/>
        </w:rPr>
        <w:t xml:space="preserve">: </w:t>
      </w:r>
    </w:p>
    <w:p w14:paraId="7F626ECD" w14:textId="2C087D10" w:rsidR="00710046" w:rsidRDefault="00523E57" w:rsidP="00277702">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Better PBCH performance compared to Alt</w:t>
      </w:r>
      <w:r w:rsidR="00B83043">
        <w:rPr>
          <w:rFonts w:ascii="Times New Roman" w:eastAsia="Times New Roman" w:hAnsi="Times New Roman" w:cs="Times New Roman"/>
          <w:sz w:val="20"/>
          <w:szCs w:val="20"/>
          <w:lang w:val="en-GB"/>
        </w:rPr>
        <w:t>-1</w:t>
      </w:r>
      <w:r w:rsidR="00E35381">
        <w:rPr>
          <w:rFonts w:ascii="Times New Roman" w:eastAsia="Times New Roman" w:hAnsi="Times New Roman" w:cs="Times New Roman"/>
          <w:sz w:val="20"/>
          <w:szCs w:val="20"/>
          <w:lang w:val="en-GB"/>
        </w:rPr>
        <w:t xml:space="preserve"> as shown in </w:t>
      </w:r>
      <w:r w:rsidR="00E35381">
        <w:rPr>
          <w:rFonts w:ascii="Times New Roman" w:eastAsia="Times New Roman" w:hAnsi="Times New Roman" w:cs="Times New Roman"/>
          <w:sz w:val="20"/>
          <w:szCs w:val="20"/>
          <w:lang w:val="en-GB"/>
        </w:rPr>
        <w:fldChar w:fldCharType="begin"/>
      </w:r>
      <w:r w:rsidR="00E35381">
        <w:rPr>
          <w:rFonts w:ascii="Times New Roman" w:eastAsia="Times New Roman" w:hAnsi="Times New Roman" w:cs="Times New Roman"/>
          <w:sz w:val="20"/>
          <w:szCs w:val="20"/>
          <w:lang w:val="en-GB"/>
        </w:rPr>
        <w:instrText xml:space="preserve"> REF _Ref101990195 \r \h </w:instrText>
      </w:r>
      <w:r w:rsidR="00E35381">
        <w:rPr>
          <w:rFonts w:ascii="Times New Roman" w:eastAsia="Times New Roman" w:hAnsi="Times New Roman" w:cs="Times New Roman"/>
          <w:sz w:val="20"/>
          <w:szCs w:val="20"/>
          <w:lang w:val="en-GB"/>
        </w:rPr>
      </w:r>
      <w:r w:rsidR="00E35381">
        <w:rPr>
          <w:rFonts w:ascii="Times New Roman" w:eastAsia="Times New Roman" w:hAnsi="Times New Roman" w:cs="Times New Roman"/>
          <w:sz w:val="20"/>
          <w:szCs w:val="20"/>
          <w:lang w:val="en-GB"/>
        </w:rPr>
        <w:fldChar w:fldCharType="separate"/>
      </w:r>
      <w:r w:rsidR="00B16553">
        <w:rPr>
          <w:rFonts w:ascii="Times New Roman" w:eastAsia="Times New Roman" w:hAnsi="Times New Roman" w:cs="Times New Roman"/>
          <w:sz w:val="20"/>
          <w:szCs w:val="20"/>
          <w:lang w:val="en-GB"/>
        </w:rPr>
        <w:t>[4]</w:t>
      </w:r>
      <w:r w:rsidR="00E35381">
        <w:rPr>
          <w:rFonts w:ascii="Times New Roman" w:eastAsia="Times New Roman" w:hAnsi="Times New Roman" w:cs="Times New Roman"/>
          <w:sz w:val="20"/>
          <w:szCs w:val="20"/>
          <w:lang w:val="en-GB"/>
        </w:rPr>
        <w:fldChar w:fldCharType="end"/>
      </w:r>
      <w:r w:rsidR="004C47ED">
        <w:rPr>
          <w:rFonts w:ascii="Times New Roman" w:eastAsia="Times New Roman" w:hAnsi="Times New Roman" w:cs="Times New Roman"/>
          <w:sz w:val="20"/>
          <w:szCs w:val="20"/>
          <w:lang w:val="en-GB"/>
        </w:rPr>
        <w:t>.</w:t>
      </w:r>
    </w:p>
    <w:p w14:paraId="07C1F7D6" w14:textId="2700AEEF" w:rsidR="00277702" w:rsidRPr="00B83043" w:rsidRDefault="00192F46" w:rsidP="006A3090">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Alt-2</w:t>
      </w:r>
      <w:r w:rsidR="00B83043" w:rsidRPr="00B83043">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still </w:t>
      </w:r>
      <w:r w:rsidR="00B83043">
        <w:rPr>
          <w:rFonts w:ascii="Times New Roman" w:eastAsia="Times New Roman" w:hAnsi="Times New Roman" w:cs="Times New Roman"/>
          <w:sz w:val="20"/>
          <w:szCs w:val="20"/>
          <w:lang w:val="en-GB"/>
        </w:rPr>
        <w:t xml:space="preserve">has </w:t>
      </w:r>
      <w:r w:rsidR="00277702" w:rsidRPr="00B83043">
        <w:rPr>
          <w:rFonts w:ascii="Times New Roman" w:eastAsia="Times New Roman" w:hAnsi="Times New Roman" w:cs="Times New Roman"/>
          <w:sz w:val="20"/>
          <w:szCs w:val="20"/>
          <w:lang w:val="en-GB"/>
        </w:rPr>
        <w:t>coverage</w:t>
      </w:r>
      <w:r w:rsidR="00B83043" w:rsidRPr="00B83043">
        <w:rPr>
          <w:rFonts w:ascii="Times New Roman" w:eastAsia="Times New Roman" w:hAnsi="Times New Roman" w:cs="Times New Roman"/>
          <w:sz w:val="20"/>
          <w:szCs w:val="20"/>
          <w:lang w:val="en-GB"/>
        </w:rPr>
        <w:t xml:space="preserve">, </w:t>
      </w:r>
      <w:r w:rsidR="00277702" w:rsidRPr="00B83043">
        <w:rPr>
          <w:rFonts w:ascii="Times New Roman" w:eastAsia="Times New Roman" w:hAnsi="Times New Roman" w:cs="Times New Roman"/>
          <w:sz w:val="20"/>
          <w:szCs w:val="20"/>
          <w:lang w:val="en-GB"/>
        </w:rPr>
        <w:t>latency</w:t>
      </w:r>
      <w:r w:rsidR="00B83043">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 xml:space="preserve"> and</w:t>
      </w:r>
      <w:r w:rsidR="00277702" w:rsidRPr="00B83043">
        <w:rPr>
          <w:rFonts w:ascii="Times New Roman" w:eastAsia="Times New Roman" w:hAnsi="Times New Roman" w:cs="Times New Roman"/>
          <w:sz w:val="20"/>
          <w:szCs w:val="20"/>
          <w:lang w:val="en-GB"/>
        </w:rPr>
        <w:t xml:space="preserve"> UE power consumption </w:t>
      </w:r>
      <w:r w:rsidR="00B83043">
        <w:rPr>
          <w:rFonts w:ascii="Times New Roman" w:eastAsia="Times New Roman" w:hAnsi="Times New Roman" w:cs="Times New Roman"/>
          <w:sz w:val="20"/>
          <w:szCs w:val="20"/>
          <w:lang w:val="en-GB"/>
        </w:rPr>
        <w:t>issues</w:t>
      </w:r>
    </w:p>
    <w:p w14:paraId="2390BCD5" w14:textId="6725DD6F" w:rsidR="00154257" w:rsidRDefault="00B46072" w:rsidP="00B85F08">
      <w:pPr>
        <w:pStyle w:val="ListParagraph"/>
        <w:numPr>
          <w:ilvl w:val="1"/>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Alt</w:t>
      </w:r>
      <w:r w:rsidR="00192F46">
        <w:rPr>
          <w:rFonts w:ascii="Times New Roman" w:eastAsia="Times New Roman" w:hAnsi="Times New Roman" w:cs="Times New Roman"/>
          <w:sz w:val="20"/>
          <w:szCs w:val="20"/>
          <w:lang w:val="en-GB"/>
        </w:rPr>
        <w:t>-</w:t>
      </w:r>
      <w:r w:rsidR="00780005">
        <w:rPr>
          <w:rFonts w:ascii="Times New Roman" w:eastAsia="Times New Roman" w:hAnsi="Times New Roman" w:cs="Times New Roman"/>
          <w:sz w:val="20"/>
          <w:szCs w:val="20"/>
          <w:lang w:val="en-GB"/>
        </w:rPr>
        <w:t>3</w:t>
      </w:r>
      <w:r>
        <w:rPr>
          <w:rFonts w:ascii="Times New Roman" w:eastAsia="Times New Roman" w:hAnsi="Times New Roman" w:cs="Times New Roman"/>
          <w:sz w:val="20"/>
          <w:szCs w:val="20"/>
          <w:lang w:val="en-GB"/>
        </w:rPr>
        <w:t xml:space="preserve">: </w:t>
      </w:r>
      <w:r w:rsidR="00445B8D">
        <w:rPr>
          <w:rFonts w:ascii="Times New Roman" w:eastAsia="Times New Roman" w:hAnsi="Times New Roman" w:cs="Times New Roman"/>
          <w:sz w:val="20"/>
          <w:szCs w:val="20"/>
          <w:lang w:val="en-GB"/>
        </w:rPr>
        <w:t xml:space="preserve">PBCH </w:t>
      </w:r>
      <w:r w:rsidR="00232041">
        <w:rPr>
          <w:rFonts w:ascii="Times New Roman" w:eastAsia="Times New Roman" w:hAnsi="Times New Roman" w:cs="Times New Roman"/>
          <w:sz w:val="20"/>
          <w:szCs w:val="20"/>
          <w:lang w:val="en-GB"/>
        </w:rPr>
        <w:t xml:space="preserve">coded symbols </w:t>
      </w:r>
      <w:r w:rsidR="00B85F08">
        <w:rPr>
          <w:rFonts w:ascii="Times New Roman" w:eastAsia="Times New Roman" w:hAnsi="Times New Roman" w:cs="Times New Roman"/>
          <w:sz w:val="20"/>
          <w:szCs w:val="20"/>
          <w:lang w:val="en-GB"/>
        </w:rPr>
        <w:t xml:space="preserve">are </w:t>
      </w:r>
      <w:r w:rsidR="00883857">
        <w:rPr>
          <w:rFonts w:ascii="Times New Roman" w:eastAsia="Times New Roman" w:hAnsi="Times New Roman" w:cs="Times New Roman"/>
          <w:sz w:val="20"/>
          <w:szCs w:val="20"/>
          <w:lang w:val="en-GB"/>
        </w:rPr>
        <w:t xml:space="preserve">additionally </w:t>
      </w:r>
      <w:r w:rsidR="00B85F08">
        <w:rPr>
          <w:rFonts w:ascii="Times New Roman" w:eastAsia="Times New Roman" w:hAnsi="Times New Roman" w:cs="Times New Roman"/>
          <w:sz w:val="20"/>
          <w:szCs w:val="20"/>
          <w:lang w:val="en-GB"/>
        </w:rPr>
        <w:t xml:space="preserve">appended in the </w:t>
      </w:r>
      <w:r w:rsidR="00883857">
        <w:rPr>
          <w:rFonts w:ascii="Times New Roman" w:eastAsia="Times New Roman" w:hAnsi="Times New Roman" w:cs="Times New Roman"/>
          <w:sz w:val="20"/>
          <w:szCs w:val="20"/>
          <w:lang w:val="en-GB"/>
        </w:rPr>
        <w:t>following</w:t>
      </w:r>
      <w:r w:rsidR="00A22AAA">
        <w:rPr>
          <w:rFonts w:ascii="Times New Roman" w:eastAsia="Times New Roman" w:hAnsi="Times New Roman" w:cs="Times New Roman"/>
          <w:sz w:val="20"/>
          <w:szCs w:val="20"/>
          <w:lang w:val="en-GB"/>
        </w:rPr>
        <w:t xml:space="preserve"> OFDM</w:t>
      </w:r>
      <w:r w:rsidR="00B85F08">
        <w:rPr>
          <w:rFonts w:ascii="Times New Roman" w:eastAsia="Times New Roman" w:hAnsi="Times New Roman" w:cs="Times New Roman"/>
          <w:sz w:val="20"/>
          <w:szCs w:val="20"/>
          <w:lang w:val="en-GB"/>
        </w:rPr>
        <w:t xml:space="preserve"> symbols: </w:t>
      </w:r>
    </w:p>
    <w:p w14:paraId="124BD2AD" w14:textId="35056593" w:rsidR="00154257" w:rsidRDefault="00F44E40" w:rsidP="00154257">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No impact to legacy UEs for SSB transmission</w:t>
      </w:r>
    </w:p>
    <w:p w14:paraId="39D8EF47" w14:textId="043CE9DF" w:rsidR="005021DC" w:rsidRDefault="00192F46" w:rsidP="00154257">
      <w:pPr>
        <w:pStyle w:val="ListParagraph"/>
        <w:numPr>
          <w:ilvl w:val="2"/>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No</w:t>
      </w:r>
      <w:r w:rsidR="005021DC">
        <w:rPr>
          <w:rFonts w:ascii="Times New Roman" w:eastAsia="Times New Roman" w:hAnsi="Times New Roman" w:cs="Times New Roman"/>
          <w:sz w:val="20"/>
          <w:szCs w:val="20"/>
          <w:lang w:val="en-GB"/>
        </w:rPr>
        <w:t xml:space="preserve"> PBCH performance </w:t>
      </w:r>
      <w:r>
        <w:rPr>
          <w:rFonts w:ascii="Times New Roman" w:eastAsia="Times New Roman" w:hAnsi="Times New Roman" w:cs="Times New Roman"/>
          <w:sz w:val="20"/>
          <w:szCs w:val="20"/>
          <w:lang w:val="en-GB"/>
        </w:rPr>
        <w:t>issues for</w:t>
      </w:r>
      <w:r w:rsidR="005021DC">
        <w:rPr>
          <w:rFonts w:ascii="Times New Roman" w:eastAsia="Times New Roman" w:hAnsi="Times New Roman" w:cs="Times New Roman"/>
          <w:sz w:val="20"/>
          <w:szCs w:val="20"/>
          <w:lang w:val="en-GB"/>
        </w:rPr>
        <w:t xml:space="preserve"> Rel-18 eRedCap </w:t>
      </w:r>
    </w:p>
    <w:p w14:paraId="356A6CE8" w14:textId="143B5C49" w:rsidR="006E547C" w:rsidRDefault="006E547C" w:rsidP="006E547C">
      <w:pPr>
        <w:pStyle w:val="ListParagraph"/>
        <w:numPr>
          <w:ilvl w:val="2"/>
          <w:numId w:val="14"/>
        </w:numPr>
        <w:spacing w:after="180" w:line="240" w:lineRule="auto"/>
        <w:rPr>
          <w:rFonts w:ascii="Times New Roman" w:eastAsia="Times New Roman" w:hAnsi="Times New Roman" w:cs="Times New Roman"/>
          <w:sz w:val="20"/>
          <w:szCs w:val="20"/>
          <w:lang w:val="en-GB"/>
        </w:rPr>
      </w:pPr>
      <w:bookmarkStart w:id="17" w:name="_Hlk111191488"/>
      <w:r>
        <w:rPr>
          <w:rFonts w:ascii="Times New Roman" w:eastAsia="Times New Roman" w:hAnsi="Times New Roman" w:cs="Times New Roman"/>
          <w:sz w:val="20"/>
          <w:szCs w:val="20"/>
          <w:lang w:val="en-GB"/>
        </w:rPr>
        <w:t xml:space="preserve">This may bring some spec impacts and a loss in NW efficiency </w:t>
      </w:r>
      <w:r w:rsidRPr="00B64FD7">
        <w:rPr>
          <w:rFonts w:ascii="Times New Roman" w:eastAsia="Times New Roman" w:hAnsi="Times New Roman" w:cs="Times New Roman"/>
          <w:sz w:val="20"/>
          <w:szCs w:val="20"/>
          <w:lang w:val="en-GB"/>
        </w:rPr>
        <w:t xml:space="preserve">as the punctured symbols need to be mapped to additional symbols </w:t>
      </w:r>
      <w:r>
        <w:rPr>
          <w:rFonts w:ascii="Times New Roman" w:eastAsia="Times New Roman" w:hAnsi="Times New Roman" w:cs="Times New Roman"/>
          <w:sz w:val="20"/>
          <w:szCs w:val="20"/>
          <w:lang w:val="en-GB"/>
        </w:rPr>
        <w:t xml:space="preserve">which </w:t>
      </w:r>
      <w:r w:rsidR="00A957A3">
        <w:rPr>
          <w:rFonts w:ascii="Times New Roman" w:eastAsia="Times New Roman" w:hAnsi="Times New Roman" w:cs="Times New Roman"/>
          <w:sz w:val="20"/>
          <w:szCs w:val="20"/>
          <w:lang w:val="en-GB"/>
        </w:rPr>
        <w:t>can be used</w:t>
      </w:r>
      <w:r w:rsidRPr="00B64FD7">
        <w:rPr>
          <w:rFonts w:ascii="Times New Roman" w:eastAsia="Times New Roman" w:hAnsi="Times New Roman" w:cs="Times New Roman"/>
          <w:sz w:val="20"/>
          <w:szCs w:val="20"/>
          <w:lang w:val="en-GB"/>
        </w:rPr>
        <w:t xml:space="preserve"> for </w:t>
      </w:r>
      <w:r>
        <w:rPr>
          <w:rFonts w:ascii="Times New Roman" w:eastAsia="Times New Roman" w:hAnsi="Times New Roman" w:cs="Times New Roman"/>
          <w:sz w:val="20"/>
          <w:szCs w:val="20"/>
          <w:lang w:val="en-GB"/>
        </w:rPr>
        <w:t>other purposes.</w:t>
      </w:r>
    </w:p>
    <w:bookmarkEnd w:id="17"/>
    <w:p w14:paraId="20A69AF6" w14:textId="572840BC" w:rsidR="00C5376E" w:rsidRPr="00FC2F28" w:rsidRDefault="003223D1" w:rsidP="00580E05">
      <w:pPr>
        <w:pStyle w:val="ListParagraph"/>
        <w:numPr>
          <w:ilvl w:val="0"/>
          <w:numId w:val="14"/>
        </w:numPr>
        <w:spacing w:after="180" w:line="240" w:lineRule="auto"/>
        <w:rPr>
          <w:rFonts w:asciiTheme="minorBidi" w:hAnsiTheme="minorBidi"/>
          <w:szCs w:val="20"/>
          <w:lang w:val="en-GB" w:eastAsia="ja-JP"/>
        </w:rPr>
      </w:pPr>
      <w:r w:rsidRPr="003223D1">
        <w:rPr>
          <w:rFonts w:ascii="Times New Roman" w:eastAsia="Times New Roman" w:hAnsi="Times New Roman" w:cs="Times New Roman"/>
          <w:b/>
          <w:bCs/>
          <w:sz w:val="20"/>
          <w:szCs w:val="20"/>
          <w:lang w:val="en-GB"/>
        </w:rPr>
        <w:t>BW3</w:t>
      </w:r>
      <w:r w:rsidRPr="003223D1">
        <w:rPr>
          <w:rFonts w:ascii="Times New Roman" w:eastAsia="Times New Roman" w:hAnsi="Times New Roman" w:cs="Times New Roman"/>
          <w:sz w:val="20"/>
          <w:szCs w:val="20"/>
          <w:lang w:val="en-GB"/>
        </w:rPr>
        <w:t xml:space="preserve">: </w:t>
      </w:r>
      <w:r w:rsidR="00CB35D8">
        <w:rPr>
          <w:rFonts w:ascii="Times New Roman" w:eastAsia="Times New Roman" w:hAnsi="Times New Roman" w:cs="Times New Roman"/>
          <w:sz w:val="20"/>
          <w:szCs w:val="20"/>
          <w:lang w:val="en-GB"/>
        </w:rPr>
        <w:t xml:space="preserve">There is </w:t>
      </w:r>
      <w:r w:rsidR="00BA7D6F">
        <w:rPr>
          <w:rFonts w:ascii="Times New Roman" w:eastAsia="Times New Roman" w:hAnsi="Times New Roman" w:cs="Times New Roman"/>
          <w:sz w:val="20"/>
          <w:szCs w:val="20"/>
          <w:lang w:val="en-GB"/>
        </w:rPr>
        <w:t>no</w:t>
      </w:r>
      <w:r w:rsidR="00CB35D8">
        <w:rPr>
          <w:rFonts w:ascii="Times New Roman" w:eastAsia="Times New Roman" w:hAnsi="Times New Roman" w:cs="Times New Roman"/>
          <w:sz w:val="20"/>
          <w:szCs w:val="20"/>
          <w:lang w:val="en-GB"/>
        </w:rPr>
        <w:t xml:space="preserve"> issue </w:t>
      </w:r>
      <w:r w:rsidR="002F6D5E">
        <w:rPr>
          <w:rFonts w:ascii="Times New Roman" w:eastAsia="Times New Roman" w:hAnsi="Times New Roman" w:cs="Times New Roman"/>
          <w:sz w:val="20"/>
          <w:szCs w:val="20"/>
          <w:lang w:val="en-GB"/>
        </w:rPr>
        <w:t>for</w:t>
      </w:r>
      <w:r w:rsidR="00CB35D8">
        <w:rPr>
          <w:rFonts w:ascii="Times New Roman" w:eastAsia="Times New Roman" w:hAnsi="Times New Roman" w:cs="Times New Roman"/>
          <w:sz w:val="20"/>
          <w:szCs w:val="20"/>
          <w:lang w:val="en-GB"/>
        </w:rPr>
        <w:t xml:space="preserve"> sharing the SSB </w:t>
      </w:r>
      <w:r w:rsidR="00CB35D8" w:rsidRPr="002C0A35">
        <w:rPr>
          <w:rFonts w:ascii="Times New Roman" w:eastAsia="Times New Roman" w:hAnsi="Times New Roman" w:cs="Times New Roman"/>
          <w:sz w:val="20"/>
          <w:szCs w:val="20"/>
          <w:lang w:val="en-GB"/>
        </w:rPr>
        <w:t>between legacy and Rel-18 eRedCap UEs</w:t>
      </w:r>
      <w:r w:rsidR="00CB35D8">
        <w:rPr>
          <w:rFonts w:ascii="Times New Roman" w:eastAsia="Times New Roman" w:hAnsi="Times New Roman" w:cs="Times New Roman"/>
          <w:sz w:val="20"/>
          <w:szCs w:val="20"/>
          <w:lang w:val="en-GB"/>
        </w:rPr>
        <w:t>.</w:t>
      </w:r>
    </w:p>
    <w:p w14:paraId="3E4844B6" w14:textId="2192E823" w:rsidR="00FC2F28" w:rsidRDefault="00011F6C" w:rsidP="00011F6C">
      <w:pPr>
        <w:pStyle w:val="ListParagraph"/>
        <w:spacing w:after="180" w:line="240" w:lineRule="auto"/>
        <w:ind w:left="0"/>
        <w:jc w:val="center"/>
      </w:pPr>
      <w:r>
        <w:object w:dxaOrig="18766" w:dyaOrig="4681" w14:anchorId="794A4874">
          <v:shape id="_x0000_i1026" type="#_x0000_t75" style="width:469.35pt;height:116.85pt" o:ole="">
            <v:imagedata r:id="rId14" o:title=""/>
          </v:shape>
          <o:OLEObject Type="Embed" ProgID="Visio.Drawing.15" ShapeID="_x0000_i1026" DrawAspect="Content" ObjectID="_1721811278" r:id="rId15"/>
        </w:object>
      </w:r>
    </w:p>
    <w:p w14:paraId="1B7760C2" w14:textId="6D46E063" w:rsidR="001E05AE" w:rsidRPr="00942469" w:rsidRDefault="001E05AE" w:rsidP="001E05AE">
      <w:pPr>
        <w:pStyle w:val="TH"/>
      </w:pPr>
      <w:r>
        <w:t xml:space="preserve">Figure </w:t>
      </w:r>
      <w:r>
        <w:fldChar w:fldCharType="begin"/>
      </w:r>
      <w:r>
        <w:instrText xml:space="preserve"> SEQ Figure \* ARABIC </w:instrText>
      </w:r>
      <w:r>
        <w:fldChar w:fldCharType="separate"/>
      </w:r>
      <w:r w:rsidR="007F1E53">
        <w:rPr>
          <w:noProof/>
        </w:rPr>
        <w:t>2</w:t>
      </w:r>
      <w:r>
        <w:fldChar w:fldCharType="end"/>
      </w:r>
      <w:r>
        <w:t>: PBCH options for Rel-18 eRedCap device</w:t>
      </w:r>
    </w:p>
    <w:p w14:paraId="6B670C3A" w14:textId="77777777" w:rsidR="001E05AE" w:rsidRPr="003223D1" w:rsidRDefault="001E05AE" w:rsidP="00011F6C">
      <w:pPr>
        <w:pStyle w:val="ListParagraph"/>
        <w:spacing w:after="180" w:line="240" w:lineRule="auto"/>
        <w:ind w:left="0"/>
        <w:jc w:val="center"/>
        <w:rPr>
          <w:rFonts w:asciiTheme="minorBidi" w:hAnsiTheme="minorBidi"/>
          <w:szCs w:val="20"/>
          <w:lang w:val="en-GB" w:eastAsia="ja-JP"/>
        </w:rPr>
      </w:pPr>
    </w:p>
    <w:p w14:paraId="65DF29E5" w14:textId="7650026D" w:rsidR="0020259D" w:rsidRPr="005E64EC" w:rsidRDefault="0020259D" w:rsidP="0020259D">
      <w:pPr>
        <w:jc w:val="both"/>
        <w:rPr>
          <w:b/>
          <w:bCs/>
          <w:u w:val="single"/>
        </w:rPr>
      </w:pPr>
      <w:r>
        <w:rPr>
          <w:b/>
          <w:bCs/>
          <w:u w:val="single"/>
        </w:rPr>
        <w:t>CORESET#0 configuration</w:t>
      </w:r>
    </w:p>
    <w:p w14:paraId="27337D8D" w14:textId="0280F5F6" w:rsidR="00F5353C" w:rsidRPr="005579B2" w:rsidRDefault="00F5353C"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t>BW1, BW2</w:t>
      </w:r>
      <w:r w:rsidRPr="003223D1">
        <w:rPr>
          <w:rFonts w:ascii="Times New Roman" w:eastAsia="Times New Roman" w:hAnsi="Times New Roman" w:cs="Times New Roman"/>
          <w:sz w:val="20"/>
          <w:szCs w:val="20"/>
          <w:lang w:val="en-GB"/>
        </w:rPr>
        <w:t xml:space="preserve">: </w:t>
      </w:r>
      <w:r w:rsidR="00C06B4A">
        <w:rPr>
          <w:rFonts w:ascii="Times New Roman" w:eastAsia="Times New Roman" w:hAnsi="Times New Roman" w:cs="Times New Roman"/>
          <w:sz w:val="20"/>
          <w:szCs w:val="20"/>
          <w:lang w:val="en-GB"/>
        </w:rPr>
        <w:t>Only</w:t>
      </w:r>
      <w:r w:rsidRPr="003223D1">
        <w:rPr>
          <w:rFonts w:ascii="Times New Roman" w:eastAsia="Times New Roman" w:hAnsi="Times New Roman" w:cs="Times New Roman"/>
          <w:sz w:val="20"/>
          <w:szCs w:val="20"/>
          <w:lang w:val="en-GB"/>
        </w:rPr>
        <w:t xml:space="preserve"> CORESET #0 with 4.32 MHz BW (corresponding to 24 PRBs and 15 kHz SCS) can be supported for </w:t>
      </w:r>
      <w:r w:rsidR="00B055FD">
        <w:rPr>
          <w:rFonts w:ascii="Times New Roman" w:eastAsia="Times New Roman" w:hAnsi="Times New Roman" w:cs="Times New Roman"/>
          <w:sz w:val="20"/>
          <w:szCs w:val="20"/>
          <w:lang w:val="en-GB"/>
        </w:rPr>
        <w:t>Rel-18 eRedCap UEs</w:t>
      </w:r>
      <w:r w:rsidRPr="003223D1">
        <w:rPr>
          <w:rFonts w:ascii="Times New Roman" w:eastAsia="Times New Roman" w:hAnsi="Times New Roman" w:cs="Times New Roman"/>
          <w:sz w:val="20"/>
          <w:szCs w:val="20"/>
          <w:lang w:val="en-GB"/>
        </w:rPr>
        <w:t>.</w:t>
      </w:r>
      <w:r w:rsidR="00A342A5">
        <w:rPr>
          <w:rFonts w:ascii="Times New Roman" w:eastAsia="Times New Roman" w:hAnsi="Times New Roman" w:cs="Times New Roman"/>
          <w:sz w:val="20"/>
          <w:szCs w:val="20"/>
          <w:lang w:val="en-GB"/>
        </w:rPr>
        <w:t xml:space="preserve"> I</w:t>
      </w:r>
      <w:r w:rsidRPr="005579B2">
        <w:rPr>
          <w:rFonts w:ascii="Times New Roman" w:eastAsia="Times New Roman" w:hAnsi="Times New Roman" w:cs="Times New Roman"/>
          <w:sz w:val="20"/>
          <w:szCs w:val="20"/>
          <w:lang w:val="en-GB"/>
        </w:rPr>
        <w:t xml:space="preserve">t </w:t>
      </w:r>
      <w:r w:rsidR="0005604D" w:rsidRPr="005579B2">
        <w:rPr>
          <w:rFonts w:ascii="Times New Roman" w:eastAsia="Times New Roman" w:hAnsi="Times New Roman" w:cs="Times New Roman"/>
          <w:sz w:val="20"/>
          <w:szCs w:val="20"/>
          <w:lang w:val="en-GB"/>
        </w:rPr>
        <w:t>is not</w:t>
      </w:r>
      <w:r w:rsidRPr="005579B2">
        <w:rPr>
          <w:rFonts w:ascii="Times New Roman" w:eastAsia="Times New Roman" w:hAnsi="Times New Roman" w:cs="Times New Roman"/>
          <w:sz w:val="20"/>
          <w:szCs w:val="20"/>
          <w:lang w:val="en-GB"/>
        </w:rPr>
        <w:t xml:space="preserve"> possible to share CORESET#0 configurations with 8.64 MHz or 17.28 MHz BW for legacy and Rel-18 eRedCap UEs. Such limitation impacts the configuration flexibility</w:t>
      </w:r>
      <w:r w:rsidR="00AD730A">
        <w:rPr>
          <w:rFonts w:ascii="Times New Roman" w:eastAsia="Times New Roman" w:hAnsi="Times New Roman" w:cs="Times New Roman"/>
          <w:sz w:val="20"/>
          <w:szCs w:val="20"/>
          <w:lang w:val="en-GB"/>
        </w:rPr>
        <w:t xml:space="preserve">, </w:t>
      </w:r>
      <w:r w:rsidR="002A1A47">
        <w:rPr>
          <w:rFonts w:ascii="Times New Roman" w:eastAsia="Times New Roman" w:hAnsi="Times New Roman" w:cs="Times New Roman"/>
          <w:sz w:val="20"/>
          <w:szCs w:val="20"/>
          <w:lang w:val="en-GB"/>
        </w:rPr>
        <w:t xml:space="preserve">degrades </w:t>
      </w:r>
      <w:r w:rsidR="00475AEF">
        <w:rPr>
          <w:rFonts w:ascii="Times New Roman" w:eastAsia="Times New Roman" w:hAnsi="Times New Roman" w:cs="Times New Roman"/>
          <w:sz w:val="20"/>
          <w:szCs w:val="20"/>
          <w:lang w:val="en-GB"/>
        </w:rPr>
        <w:t>PDCCH performances</w:t>
      </w:r>
      <w:r w:rsidR="00475DEB">
        <w:rPr>
          <w:rFonts w:ascii="Times New Roman" w:eastAsia="Times New Roman" w:hAnsi="Times New Roman" w:cs="Times New Roman"/>
          <w:sz w:val="20"/>
          <w:szCs w:val="20"/>
          <w:lang w:val="en-GB"/>
        </w:rPr>
        <w:t xml:space="preserve"> </w:t>
      </w:r>
      <w:r w:rsidR="00475DEB">
        <w:rPr>
          <w:rFonts w:ascii="Times New Roman" w:eastAsia="Times New Roman" w:hAnsi="Times New Roman" w:cs="Times New Roman"/>
          <w:sz w:val="20"/>
          <w:szCs w:val="20"/>
          <w:lang w:val="en-GB"/>
        </w:rPr>
        <w:fldChar w:fldCharType="begin"/>
      </w:r>
      <w:r w:rsidR="00475DEB">
        <w:rPr>
          <w:rFonts w:ascii="Times New Roman" w:eastAsia="Times New Roman" w:hAnsi="Times New Roman" w:cs="Times New Roman"/>
          <w:sz w:val="20"/>
          <w:szCs w:val="20"/>
          <w:lang w:val="en-GB"/>
        </w:rPr>
        <w:instrText xml:space="preserve"> REF _Ref101990195 \r \h </w:instrText>
      </w:r>
      <w:r w:rsidR="002629E9">
        <w:rPr>
          <w:rFonts w:ascii="Times New Roman" w:eastAsia="Times New Roman" w:hAnsi="Times New Roman" w:cs="Times New Roman"/>
          <w:sz w:val="20"/>
          <w:szCs w:val="20"/>
          <w:lang w:val="en-GB"/>
        </w:rPr>
        <w:instrText xml:space="preserve"> \* MERGEFORMAT </w:instrText>
      </w:r>
      <w:r w:rsidR="00475DEB">
        <w:rPr>
          <w:rFonts w:ascii="Times New Roman" w:eastAsia="Times New Roman" w:hAnsi="Times New Roman" w:cs="Times New Roman"/>
          <w:sz w:val="20"/>
          <w:szCs w:val="20"/>
          <w:lang w:val="en-GB"/>
        </w:rPr>
      </w:r>
      <w:r w:rsidR="00475DEB">
        <w:rPr>
          <w:rFonts w:ascii="Times New Roman" w:eastAsia="Times New Roman" w:hAnsi="Times New Roman" w:cs="Times New Roman"/>
          <w:sz w:val="20"/>
          <w:szCs w:val="20"/>
          <w:lang w:val="en-GB"/>
        </w:rPr>
        <w:fldChar w:fldCharType="separate"/>
      </w:r>
      <w:r w:rsidR="00B16553">
        <w:rPr>
          <w:rFonts w:ascii="Times New Roman" w:eastAsia="Times New Roman" w:hAnsi="Times New Roman" w:cs="Times New Roman"/>
          <w:sz w:val="20"/>
          <w:szCs w:val="20"/>
          <w:lang w:val="en-GB"/>
        </w:rPr>
        <w:t>[4]</w:t>
      </w:r>
      <w:r w:rsidR="00475DEB">
        <w:rPr>
          <w:rFonts w:ascii="Times New Roman" w:eastAsia="Times New Roman" w:hAnsi="Times New Roman" w:cs="Times New Roman"/>
          <w:sz w:val="20"/>
          <w:szCs w:val="20"/>
          <w:lang w:val="en-GB"/>
        </w:rPr>
        <w:fldChar w:fldCharType="end"/>
      </w:r>
      <w:r w:rsidR="00475AEF">
        <w:rPr>
          <w:rFonts w:ascii="Times New Roman" w:eastAsia="Times New Roman" w:hAnsi="Times New Roman" w:cs="Times New Roman"/>
          <w:sz w:val="20"/>
          <w:szCs w:val="20"/>
          <w:lang w:val="en-GB"/>
        </w:rPr>
        <w:t>,</w:t>
      </w:r>
      <w:r w:rsidR="00A2348F" w:rsidRPr="005579B2">
        <w:rPr>
          <w:rFonts w:ascii="Times New Roman" w:eastAsia="Times New Roman" w:hAnsi="Times New Roman" w:cs="Times New Roman"/>
          <w:sz w:val="20"/>
          <w:szCs w:val="20"/>
          <w:lang w:val="en-GB"/>
        </w:rPr>
        <w:t xml:space="preserve"> </w:t>
      </w:r>
      <w:r w:rsidR="00222B70">
        <w:rPr>
          <w:rFonts w:ascii="Times New Roman" w:eastAsia="Times New Roman" w:hAnsi="Times New Roman" w:cs="Times New Roman"/>
          <w:sz w:val="20"/>
          <w:szCs w:val="20"/>
          <w:lang w:val="en-GB"/>
        </w:rPr>
        <w:t>or</w:t>
      </w:r>
      <w:r w:rsidR="00A2348F" w:rsidRPr="005579B2">
        <w:rPr>
          <w:rFonts w:ascii="Times New Roman" w:eastAsia="Times New Roman" w:hAnsi="Times New Roman" w:cs="Times New Roman"/>
          <w:sz w:val="20"/>
          <w:szCs w:val="20"/>
          <w:lang w:val="en-GB"/>
        </w:rPr>
        <w:t xml:space="preserve"> </w:t>
      </w:r>
      <w:r w:rsidR="00D13C5F">
        <w:rPr>
          <w:rFonts w:ascii="Times New Roman" w:eastAsia="Times New Roman" w:hAnsi="Times New Roman" w:cs="Times New Roman"/>
          <w:sz w:val="20"/>
          <w:szCs w:val="20"/>
          <w:lang w:val="en-GB"/>
        </w:rPr>
        <w:t>may require</w:t>
      </w:r>
      <w:r w:rsidR="009C4B90" w:rsidRPr="005579B2">
        <w:rPr>
          <w:rFonts w:ascii="Times New Roman" w:eastAsia="Times New Roman" w:hAnsi="Times New Roman" w:cs="Times New Roman"/>
          <w:sz w:val="20"/>
          <w:szCs w:val="20"/>
          <w:lang w:val="en-GB"/>
        </w:rPr>
        <w:t xml:space="preserve"> </w:t>
      </w:r>
      <w:r w:rsidR="00CE7151" w:rsidRPr="005579B2">
        <w:rPr>
          <w:rFonts w:ascii="Times New Roman" w:eastAsia="Times New Roman" w:hAnsi="Times New Roman" w:cs="Times New Roman"/>
          <w:sz w:val="20"/>
          <w:szCs w:val="20"/>
          <w:lang w:val="en-GB"/>
        </w:rPr>
        <w:t>new</w:t>
      </w:r>
      <w:r w:rsidR="00617A1B" w:rsidRPr="005579B2">
        <w:rPr>
          <w:rFonts w:ascii="Times New Roman" w:eastAsia="Times New Roman" w:hAnsi="Times New Roman" w:cs="Times New Roman"/>
          <w:sz w:val="20"/>
          <w:szCs w:val="20"/>
          <w:lang w:val="en-GB"/>
        </w:rPr>
        <w:t xml:space="preserve"> CORESET#0 configuratio</w:t>
      </w:r>
      <w:r w:rsidR="009C4B90" w:rsidRPr="005579B2">
        <w:rPr>
          <w:rFonts w:ascii="Times New Roman" w:eastAsia="Times New Roman" w:hAnsi="Times New Roman" w:cs="Times New Roman"/>
          <w:sz w:val="20"/>
          <w:szCs w:val="20"/>
          <w:lang w:val="en-GB"/>
        </w:rPr>
        <w:t>n</w:t>
      </w:r>
      <w:r w:rsidR="00CE7151" w:rsidRPr="005579B2">
        <w:rPr>
          <w:rFonts w:ascii="Times New Roman" w:eastAsia="Times New Roman" w:hAnsi="Times New Roman" w:cs="Times New Roman"/>
          <w:sz w:val="20"/>
          <w:szCs w:val="20"/>
          <w:lang w:val="en-GB"/>
        </w:rPr>
        <w:t xml:space="preserve"> for Rel-18 eRedCap UEs.</w:t>
      </w:r>
    </w:p>
    <w:p w14:paraId="6D764E40" w14:textId="0DCB42F7" w:rsidR="00C06B4A" w:rsidRPr="00FC2F28" w:rsidRDefault="00F5353C" w:rsidP="002629E9">
      <w:pPr>
        <w:pStyle w:val="ListParagraph"/>
        <w:numPr>
          <w:ilvl w:val="0"/>
          <w:numId w:val="14"/>
        </w:numPr>
        <w:spacing w:after="180" w:line="240" w:lineRule="auto"/>
        <w:jc w:val="both"/>
        <w:rPr>
          <w:b/>
          <w:bCs/>
          <w:u w:val="single"/>
        </w:rPr>
      </w:pPr>
      <w:r w:rsidRPr="00C06B4A">
        <w:rPr>
          <w:rFonts w:ascii="Times New Roman" w:eastAsia="Times New Roman" w:hAnsi="Times New Roman" w:cs="Times New Roman"/>
          <w:b/>
          <w:bCs/>
          <w:sz w:val="20"/>
          <w:szCs w:val="20"/>
          <w:lang w:val="en-GB"/>
        </w:rPr>
        <w:t>BW3</w:t>
      </w:r>
      <w:r w:rsidRPr="00C06B4A">
        <w:rPr>
          <w:rFonts w:ascii="Times New Roman" w:eastAsia="Times New Roman" w:hAnsi="Times New Roman" w:cs="Times New Roman"/>
          <w:sz w:val="20"/>
          <w:szCs w:val="20"/>
          <w:lang w:val="en-GB"/>
        </w:rPr>
        <w:t>: No impacts on reusing</w:t>
      </w:r>
      <w:r w:rsidR="00D13C5F">
        <w:rPr>
          <w:rFonts w:ascii="Times New Roman" w:eastAsia="Times New Roman" w:hAnsi="Times New Roman" w:cs="Times New Roman"/>
          <w:sz w:val="20"/>
          <w:szCs w:val="20"/>
          <w:lang w:val="en-GB"/>
        </w:rPr>
        <w:t xml:space="preserve"> existing</w:t>
      </w:r>
      <w:r w:rsidRPr="00C06B4A">
        <w:rPr>
          <w:rFonts w:ascii="Times New Roman" w:eastAsia="Times New Roman" w:hAnsi="Times New Roman" w:cs="Times New Roman"/>
          <w:sz w:val="20"/>
          <w:szCs w:val="20"/>
          <w:lang w:val="en-GB"/>
        </w:rPr>
        <w:t xml:space="preserve"> </w:t>
      </w:r>
      <w:r w:rsidR="00B539DB">
        <w:rPr>
          <w:rFonts w:ascii="Times New Roman" w:eastAsia="Times New Roman" w:hAnsi="Times New Roman" w:cs="Times New Roman"/>
          <w:sz w:val="20"/>
          <w:szCs w:val="20"/>
          <w:lang w:val="en-GB"/>
        </w:rPr>
        <w:t>CORESET#0 configuration</w:t>
      </w:r>
    </w:p>
    <w:p w14:paraId="58601AD0" w14:textId="4182635A" w:rsidR="00BA7D6F" w:rsidRPr="005E64EC" w:rsidRDefault="00C06B4A" w:rsidP="002629E9">
      <w:pPr>
        <w:jc w:val="both"/>
        <w:rPr>
          <w:b/>
          <w:bCs/>
          <w:u w:val="single"/>
        </w:rPr>
      </w:pPr>
      <w:r>
        <w:rPr>
          <w:b/>
          <w:bCs/>
          <w:u w:val="single"/>
        </w:rPr>
        <w:t>Transmission of s</w:t>
      </w:r>
      <w:r w:rsidR="00BA7D6F">
        <w:rPr>
          <w:b/>
          <w:bCs/>
          <w:u w:val="single"/>
        </w:rPr>
        <w:t>ystem information</w:t>
      </w:r>
    </w:p>
    <w:p w14:paraId="79F18A6E" w14:textId="6FBAA8B5" w:rsidR="00BA7D6F" w:rsidRPr="003223D1" w:rsidRDefault="00BA7D6F"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t>BW1, BW2</w:t>
      </w:r>
      <w:r w:rsidR="00AE66F1">
        <w:rPr>
          <w:rFonts w:ascii="Times New Roman" w:eastAsia="Times New Roman" w:hAnsi="Times New Roman" w:cs="Times New Roman"/>
          <w:b/>
          <w:bCs/>
          <w:sz w:val="20"/>
          <w:szCs w:val="20"/>
          <w:lang w:val="en-GB"/>
        </w:rPr>
        <w:t>, BW3</w:t>
      </w:r>
      <w:r w:rsidRPr="003223D1">
        <w:rPr>
          <w:rFonts w:ascii="Times New Roman" w:eastAsia="Times New Roman" w:hAnsi="Times New Roman" w:cs="Times New Roman"/>
          <w:sz w:val="20"/>
          <w:szCs w:val="20"/>
          <w:lang w:val="en-GB"/>
        </w:rPr>
        <w:t xml:space="preserve">: </w:t>
      </w:r>
      <w:r w:rsidR="00957300">
        <w:rPr>
          <w:rFonts w:ascii="Times New Roman" w:eastAsia="Times New Roman" w:hAnsi="Times New Roman" w:cs="Times New Roman"/>
          <w:sz w:val="20"/>
          <w:szCs w:val="20"/>
          <w:lang w:val="en-GB"/>
        </w:rPr>
        <w:t>Rel-17 RedCap</w:t>
      </w:r>
      <w:r w:rsidR="00B15CB8">
        <w:rPr>
          <w:rFonts w:ascii="Times New Roman" w:eastAsia="Times New Roman" w:hAnsi="Times New Roman" w:cs="Times New Roman"/>
          <w:sz w:val="20"/>
          <w:szCs w:val="20"/>
          <w:lang w:val="en-GB"/>
        </w:rPr>
        <w:t xml:space="preserve"> system can </w:t>
      </w:r>
      <w:r w:rsidR="009A10F2">
        <w:rPr>
          <w:rFonts w:ascii="Times New Roman" w:eastAsia="Times New Roman" w:hAnsi="Times New Roman" w:cs="Times New Roman"/>
          <w:sz w:val="20"/>
          <w:szCs w:val="20"/>
          <w:lang w:val="en-GB"/>
        </w:rPr>
        <w:t>schedul</w:t>
      </w:r>
      <w:r w:rsidR="00B15CB8">
        <w:rPr>
          <w:rFonts w:ascii="Times New Roman" w:eastAsia="Times New Roman" w:hAnsi="Times New Roman" w:cs="Times New Roman"/>
          <w:sz w:val="20"/>
          <w:szCs w:val="20"/>
          <w:lang w:val="en-GB"/>
        </w:rPr>
        <w:t>e</w:t>
      </w:r>
      <w:r w:rsidR="009A10F2">
        <w:rPr>
          <w:rFonts w:ascii="Times New Roman" w:eastAsia="Times New Roman" w:hAnsi="Times New Roman" w:cs="Times New Roman"/>
          <w:sz w:val="20"/>
          <w:szCs w:val="20"/>
          <w:lang w:val="en-GB"/>
        </w:rPr>
        <w:t xml:space="preserve"> PDSCHs for </w:t>
      </w:r>
      <w:r w:rsidR="00D609B5">
        <w:rPr>
          <w:rFonts w:ascii="Times New Roman" w:eastAsia="Times New Roman" w:hAnsi="Times New Roman" w:cs="Times New Roman"/>
          <w:sz w:val="20"/>
          <w:szCs w:val="20"/>
          <w:lang w:val="en-GB"/>
        </w:rPr>
        <w:t>system information blocks</w:t>
      </w:r>
      <w:r w:rsidR="00FE6507">
        <w:rPr>
          <w:rFonts w:ascii="Times New Roman" w:eastAsia="Times New Roman" w:hAnsi="Times New Roman" w:cs="Times New Roman"/>
          <w:sz w:val="20"/>
          <w:szCs w:val="20"/>
          <w:lang w:val="en-GB"/>
        </w:rPr>
        <w:t xml:space="preserve"> assuming </w:t>
      </w:r>
      <w:r w:rsidR="00957300">
        <w:rPr>
          <w:rFonts w:ascii="Times New Roman" w:eastAsia="Times New Roman" w:hAnsi="Times New Roman" w:cs="Times New Roman"/>
          <w:sz w:val="20"/>
          <w:szCs w:val="20"/>
          <w:lang w:val="en-GB"/>
        </w:rPr>
        <w:t xml:space="preserve">up to </w:t>
      </w:r>
      <w:r w:rsidR="00FE6507">
        <w:rPr>
          <w:rFonts w:ascii="Times New Roman" w:eastAsia="Times New Roman" w:hAnsi="Times New Roman" w:cs="Times New Roman"/>
          <w:sz w:val="20"/>
          <w:szCs w:val="20"/>
          <w:lang w:val="en-GB"/>
        </w:rPr>
        <w:t>20MHz BW</w:t>
      </w:r>
      <w:r w:rsidR="00127EE7">
        <w:rPr>
          <w:rFonts w:ascii="Times New Roman" w:eastAsia="Times New Roman" w:hAnsi="Times New Roman" w:cs="Times New Roman"/>
          <w:sz w:val="20"/>
          <w:szCs w:val="20"/>
          <w:lang w:val="en-GB"/>
        </w:rPr>
        <w:t>, especially for SIB1</w:t>
      </w:r>
      <w:r w:rsidR="00FE6507">
        <w:rPr>
          <w:rFonts w:ascii="Times New Roman" w:eastAsia="Times New Roman" w:hAnsi="Times New Roman" w:cs="Times New Roman"/>
          <w:sz w:val="20"/>
          <w:szCs w:val="20"/>
          <w:lang w:val="en-GB"/>
        </w:rPr>
        <w:t xml:space="preserve">. </w:t>
      </w:r>
      <w:r w:rsidR="00014463" w:rsidRPr="00014463">
        <w:rPr>
          <w:rFonts w:ascii="Times New Roman" w:eastAsia="Times New Roman" w:hAnsi="Times New Roman" w:cs="Times New Roman"/>
          <w:sz w:val="20"/>
          <w:szCs w:val="20"/>
          <w:lang w:val="en-GB"/>
        </w:rPr>
        <w:t xml:space="preserve">The </w:t>
      </w:r>
      <w:r w:rsidR="00014463">
        <w:rPr>
          <w:rFonts w:ascii="Times New Roman" w:eastAsia="Times New Roman" w:hAnsi="Times New Roman" w:cs="Times New Roman"/>
          <w:sz w:val="20"/>
          <w:szCs w:val="20"/>
          <w:lang w:val="en-GB"/>
        </w:rPr>
        <w:t>5</w:t>
      </w:r>
      <w:r w:rsidR="00014463" w:rsidRPr="00014463">
        <w:rPr>
          <w:rFonts w:ascii="Times New Roman" w:eastAsia="Times New Roman" w:hAnsi="Times New Roman" w:cs="Times New Roman"/>
          <w:sz w:val="20"/>
          <w:szCs w:val="20"/>
          <w:lang w:val="en-GB"/>
        </w:rPr>
        <w:t xml:space="preserve"> MHz bandwidth option</w:t>
      </w:r>
      <w:r w:rsidR="009F51AB">
        <w:rPr>
          <w:rFonts w:ascii="Times New Roman" w:eastAsia="Times New Roman" w:hAnsi="Times New Roman" w:cs="Times New Roman"/>
          <w:sz w:val="20"/>
          <w:szCs w:val="20"/>
          <w:lang w:val="en-GB"/>
        </w:rPr>
        <w:t>s</w:t>
      </w:r>
      <w:r w:rsidR="00014463" w:rsidRPr="00014463">
        <w:rPr>
          <w:rFonts w:ascii="Times New Roman" w:eastAsia="Times New Roman" w:hAnsi="Times New Roman" w:cs="Times New Roman"/>
          <w:sz w:val="20"/>
          <w:szCs w:val="20"/>
          <w:lang w:val="en-GB"/>
        </w:rPr>
        <w:t xml:space="preserve"> </w:t>
      </w:r>
      <w:r w:rsidR="00014463">
        <w:rPr>
          <w:rFonts w:ascii="Times New Roman" w:eastAsia="Times New Roman" w:hAnsi="Times New Roman" w:cs="Times New Roman"/>
          <w:sz w:val="20"/>
          <w:szCs w:val="20"/>
          <w:lang w:val="en-GB"/>
        </w:rPr>
        <w:t>for Rel-18 eRedCap</w:t>
      </w:r>
      <w:r w:rsidR="00014463" w:rsidRPr="00014463">
        <w:rPr>
          <w:rFonts w:ascii="Times New Roman" w:eastAsia="Times New Roman" w:hAnsi="Times New Roman" w:cs="Times New Roman"/>
          <w:sz w:val="20"/>
          <w:szCs w:val="20"/>
          <w:lang w:val="en-GB"/>
        </w:rPr>
        <w:t xml:space="preserve"> UEs </w:t>
      </w:r>
      <w:r w:rsidR="009F51AB">
        <w:rPr>
          <w:rFonts w:ascii="Times New Roman" w:eastAsia="Times New Roman" w:hAnsi="Times New Roman" w:cs="Times New Roman"/>
          <w:sz w:val="20"/>
          <w:szCs w:val="20"/>
          <w:lang w:val="en-GB"/>
        </w:rPr>
        <w:t>may</w:t>
      </w:r>
      <w:r w:rsidR="00EF5D17">
        <w:rPr>
          <w:rFonts w:ascii="Times New Roman" w:eastAsia="Times New Roman" w:hAnsi="Times New Roman" w:cs="Times New Roman"/>
          <w:sz w:val="20"/>
          <w:szCs w:val="20"/>
          <w:lang w:val="en-GB"/>
        </w:rPr>
        <w:t xml:space="preserve"> bring</w:t>
      </w:r>
      <w:r w:rsidR="007809A5">
        <w:rPr>
          <w:rFonts w:ascii="Times New Roman" w:eastAsia="Times New Roman" w:hAnsi="Times New Roman" w:cs="Times New Roman"/>
          <w:sz w:val="20"/>
          <w:szCs w:val="20"/>
          <w:lang w:val="en-GB"/>
        </w:rPr>
        <w:t xml:space="preserve"> loss of</w:t>
      </w:r>
      <w:r w:rsidR="00FA3AB2">
        <w:rPr>
          <w:rFonts w:ascii="Times New Roman" w:eastAsia="Times New Roman" w:hAnsi="Times New Roman" w:cs="Times New Roman"/>
          <w:sz w:val="20"/>
          <w:szCs w:val="20"/>
          <w:lang w:val="en-GB"/>
        </w:rPr>
        <w:t xml:space="preserve"> scheduling flexibility</w:t>
      </w:r>
      <w:r w:rsidR="009F51AB">
        <w:rPr>
          <w:rFonts w:ascii="Times New Roman" w:eastAsia="Times New Roman" w:hAnsi="Times New Roman" w:cs="Times New Roman"/>
          <w:sz w:val="20"/>
          <w:szCs w:val="20"/>
          <w:lang w:val="en-GB"/>
        </w:rPr>
        <w:t xml:space="preserve"> for </w:t>
      </w:r>
      <w:r w:rsidR="00D00BE6">
        <w:rPr>
          <w:rFonts w:ascii="Times New Roman" w:eastAsia="Times New Roman" w:hAnsi="Times New Roman" w:cs="Times New Roman"/>
          <w:sz w:val="20"/>
          <w:szCs w:val="20"/>
          <w:lang w:val="en-GB"/>
        </w:rPr>
        <w:t>gNB</w:t>
      </w:r>
      <w:r w:rsidR="00381E75">
        <w:rPr>
          <w:rFonts w:ascii="Times New Roman" w:eastAsia="Times New Roman" w:hAnsi="Times New Roman" w:cs="Times New Roman"/>
          <w:sz w:val="20"/>
          <w:szCs w:val="20"/>
          <w:lang w:val="en-GB"/>
        </w:rPr>
        <w:t xml:space="preserve"> or </w:t>
      </w:r>
      <w:r w:rsidR="00E64B1F">
        <w:rPr>
          <w:rFonts w:ascii="Times New Roman" w:eastAsia="Times New Roman" w:hAnsi="Times New Roman" w:cs="Times New Roman"/>
          <w:sz w:val="20"/>
          <w:szCs w:val="20"/>
          <w:lang w:val="en-GB"/>
        </w:rPr>
        <w:t>may require</w:t>
      </w:r>
      <w:r w:rsidR="00E64B1F" w:rsidRPr="005579B2">
        <w:rPr>
          <w:rFonts w:ascii="Times New Roman" w:eastAsia="Times New Roman" w:hAnsi="Times New Roman" w:cs="Times New Roman"/>
          <w:sz w:val="20"/>
          <w:szCs w:val="20"/>
          <w:lang w:val="en-GB"/>
        </w:rPr>
        <w:t xml:space="preserve"> Rel-18 eRedCap</w:t>
      </w:r>
      <w:r w:rsidR="00E64B1F">
        <w:rPr>
          <w:rFonts w:ascii="Times New Roman" w:eastAsia="Times New Roman" w:hAnsi="Times New Roman" w:cs="Times New Roman"/>
          <w:sz w:val="20"/>
          <w:szCs w:val="20"/>
          <w:lang w:val="en-GB"/>
        </w:rPr>
        <w:t xml:space="preserve"> specific SIBs. </w:t>
      </w:r>
      <w:proofErr w:type="gramStart"/>
      <w:r w:rsidR="00E64B1F">
        <w:rPr>
          <w:rFonts w:ascii="Times New Roman" w:eastAsia="Times New Roman" w:hAnsi="Times New Roman" w:cs="Times New Roman"/>
          <w:sz w:val="20"/>
          <w:szCs w:val="20"/>
          <w:lang w:val="en-GB"/>
        </w:rPr>
        <w:t xml:space="preserve">Either </w:t>
      </w:r>
      <w:r w:rsidR="00DB6471">
        <w:rPr>
          <w:rFonts w:ascii="Times New Roman" w:eastAsia="Times New Roman" w:hAnsi="Times New Roman" w:cs="Times New Roman"/>
          <w:sz w:val="20"/>
          <w:szCs w:val="20"/>
          <w:lang w:val="en-GB"/>
        </w:rPr>
        <w:t>ways</w:t>
      </w:r>
      <w:proofErr w:type="gramEnd"/>
      <w:r w:rsidR="00FA3AB2">
        <w:rPr>
          <w:rFonts w:ascii="Times New Roman" w:eastAsia="Times New Roman" w:hAnsi="Times New Roman" w:cs="Times New Roman"/>
          <w:sz w:val="20"/>
          <w:szCs w:val="20"/>
          <w:lang w:val="en-GB"/>
        </w:rPr>
        <w:t xml:space="preserve"> </w:t>
      </w:r>
      <w:r w:rsidR="00B4705D">
        <w:rPr>
          <w:rFonts w:ascii="Times New Roman" w:eastAsia="Times New Roman" w:hAnsi="Times New Roman" w:cs="Times New Roman"/>
          <w:sz w:val="20"/>
          <w:szCs w:val="20"/>
          <w:lang w:val="en-GB"/>
        </w:rPr>
        <w:t xml:space="preserve">potentially </w:t>
      </w:r>
      <w:r w:rsidR="007809A5">
        <w:rPr>
          <w:rFonts w:ascii="Times New Roman" w:eastAsia="Times New Roman" w:hAnsi="Times New Roman" w:cs="Times New Roman"/>
          <w:sz w:val="20"/>
          <w:szCs w:val="20"/>
          <w:lang w:val="en-GB"/>
        </w:rPr>
        <w:t>reduce the coverage of system information</w:t>
      </w:r>
      <w:r w:rsidR="000E4758">
        <w:rPr>
          <w:rFonts w:ascii="Times New Roman" w:eastAsia="Times New Roman" w:hAnsi="Times New Roman" w:cs="Times New Roman"/>
          <w:sz w:val="20"/>
          <w:szCs w:val="20"/>
          <w:lang w:val="en-GB"/>
        </w:rPr>
        <w:t xml:space="preserve"> </w:t>
      </w:r>
      <w:r w:rsidR="000E4758">
        <w:rPr>
          <w:rFonts w:ascii="Times New Roman" w:eastAsia="Times New Roman" w:hAnsi="Times New Roman" w:cs="Times New Roman"/>
          <w:sz w:val="20"/>
          <w:szCs w:val="20"/>
          <w:lang w:val="en-GB"/>
        </w:rPr>
        <w:fldChar w:fldCharType="begin"/>
      </w:r>
      <w:r w:rsidR="000E4758">
        <w:rPr>
          <w:rFonts w:ascii="Times New Roman" w:eastAsia="Times New Roman" w:hAnsi="Times New Roman" w:cs="Times New Roman"/>
          <w:sz w:val="20"/>
          <w:szCs w:val="20"/>
          <w:lang w:val="en-GB"/>
        </w:rPr>
        <w:instrText xml:space="preserve"> REF _Ref101990195 \r \h </w:instrText>
      </w:r>
      <w:r w:rsidR="002629E9">
        <w:rPr>
          <w:rFonts w:ascii="Times New Roman" w:eastAsia="Times New Roman" w:hAnsi="Times New Roman" w:cs="Times New Roman"/>
          <w:sz w:val="20"/>
          <w:szCs w:val="20"/>
          <w:lang w:val="en-GB"/>
        </w:rPr>
        <w:instrText xml:space="preserve"> \* MERGEFORMAT </w:instrText>
      </w:r>
      <w:r w:rsidR="000E4758">
        <w:rPr>
          <w:rFonts w:ascii="Times New Roman" w:eastAsia="Times New Roman" w:hAnsi="Times New Roman" w:cs="Times New Roman"/>
          <w:sz w:val="20"/>
          <w:szCs w:val="20"/>
          <w:lang w:val="en-GB"/>
        </w:rPr>
      </w:r>
      <w:r w:rsidR="000E4758">
        <w:rPr>
          <w:rFonts w:ascii="Times New Roman" w:eastAsia="Times New Roman" w:hAnsi="Times New Roman" w:cs="Times New Roman"/>
          <w:sz w:val="20"/>
          <w:szCs w:val="20"/>
          <w:lang w:val="en-GB"/>
        </w:rPr>
        <w:fldChar w:fldCharType="separate"/>
      </w:r>
      <w:r w:rsidR="00B16553">
        <w:rPr>
          <w:rFonts w:ascii="Times New Roman" w:eastAsia="Times New Roman" w:hAnsi="Times New Roman" w:cs="Times New Roman"/>
          <w:sz w:val="20"/>
          <w:szCs w:val="20"/>
          <w:lang w:val="en-GB"/>
        </w:rPr>
        <w:t>[4]</w:t>
      </w:r>
      <w:r w:rsidR="000E4758">
        <w:rPr>
          <w:rFonts w:ascii="Times New Roman" w:eastAsia="Times New Roman" w:hAnsi="Times New Roman" w:cs="Times New Roman"/>
          <w:sz w:val="20"/>
          <w:szCs w:val="20"/>
          <w:lang w:val="en-GB"/>
        </w:rPr>
        <w:fldChar w:fldCharType="end"/>
      </w:r>
      <w:r w:rsidR="00475DEB">
        <w:rPr>
          <w:rFonts w:ascii="Times New Roman" w:eastAsia="Times New Roman" w:hAnsi="Times New Roman" w:cs="Times New Roman"/>
          <w:sz w:val="20"/>
          <w:szCs w:val="20"/>
          <w:lang w:val="en-GB"/>
        </w:rPr>
        <w:t xml:space="preserve">. </w:t>
      </w:r>
    </w:p>
    <w:p w14:paraId="32938F0F" w14:textId="4C3C5856" w:rsidR="00C5376E" w:rsidRPr="0020259D" w:rsidRDefault="00C5376E" w:rsidP="002629E9">
      <w:pPr>
        <w:jc w:val="both"/>
        <w:rPr>
          <w:b/>
          <w:bCs/>
          <w:u w:val="single"/>
        </w:rPr>
      </w:pPr>
      <w:r w:rsidRPr="0020259D">
        <w:rPr>
          <w:b/>
          <w:bCs/>
          <w:u w:val="single"/>
        </w:rPr>
        <w:t>Random access</w:t>
      </w:r>
    </w:p>
    <w:p w14:paraId="54B8E399" w14:textId="5C5FEA9E" w:rsidR="000F51E6" w:rsidRPr="000F51E6" w:rsidRDefault="00331F23"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lastRenderedPageBreak/>
        <w:t>BW1, BW2</w:t>
      </w:r>
      <w:r>
        <w:rPr>
          <w:rFonts w:ascii="Times New Roman" w:eastAsia="Times New Roman" w:hAnsi="Times New Roman" w:cs="Times New Roman"/>
          <w:b/>
          <w:bCs/>
          <w:sz w:val="20"/>
          <w:szCs w:val="20"/>
          <w:lang w:val="en-GB"/>
        </w:rPr>
        <w:t xml:space="preserve">: </w:t>
      </w:r>
      <w:r w:rsidR="000E4758">
        <w:rPr>
          <w:rFonts w:ascii="Times New Roman" w:eastAsia="Times New Roman" w:hAnsi="Times New Roman" w:cs="Times New Roman"/>
          <w:sz w:val="20"/>
          <w:szCs w:val="20"/>
          <w:lang w:val="en-GB"/>
        </w:rPr>
        <w:t>A</w:t>
      </w:r>
      <w:r w:rsidR="000F51E6" w:rsidRPr="000F51E6">
        <w:rPr>
          <w:rFonts w:ascii="Times New Roman" w:eastAsia="Times New Roman" w:hAnsi="Times New Roman" w:cs="Times New Roman"/>
          <w:sz w:val="20"/>
          <w:szCs w:val="20"/>
          <w:lang w:val="en-GB"/>
        </w:rPr>
        <w:t xml:space="preserve"> short preamble </w:t>
      </w:r>
      <w:r w:rsidR="00EC0708">
        <w:rPr>
          <w:rFonts w:ascii="Times New Roman" w:eastAsia="Times New Roman" w:hAnsi="Times New Roman" w:cs="Times New Roman"/>
          <w:sz w:val="20"/>
          <w:szCs w:val="20"/>
          <w:lang w:val="en-GB"/>
        </w:rPr>
        <w:t xml:space="preserve">PRACH </w:t>
      </w:r>
      <w:r w:rsidR="000F51E6" w:rsidRPr="000F51E6">
        <w:rPr>
          <w:rFonts w:ascii="Times New Roman" w:eastAsia="Times New Roman" w:hAnsi="Times New Roman" w:cs="Times New Roman"/>
          <w:sz w:val="20"/>
          <w:szCs w:val="20"/>
          <w:lang w:val="en-GB"/>
        </w:rPr>
        <w:t>occupies 12 PRBs in the frequency domain. For 30 kHz SCS, a short preamble is not fully supported for a UE supporting maximum 5 MHz RF bandwidth. This can limit the random-access configuration flexibility.</w:t>
      </w:r>
      <w:r w:rsidR="0028012E">
        <w:rPr>
          <w:rFonts w:ascii="Times New Roman" w:eastAsia="Times New Roman" w:hAnsi="Times New Roman" w:cs="Times New Roman"/>
          <w:sz w:val="20"/>
          <w:szCs w:val="20"/>
          <w:lang w:val="en-GB"/>
        </w:rPr>
        <w:t xml:space="preserve"> For Msg</w:t>
      </w:r>
      <w:r w:rsidR="00A36C3F">
        <w:rPr>
          <w:rFonts w:ascii="Times New Roman" w:eastAsia="Times New Roman" w:hAnsi="Times New Roman" w:cs="Times New Roman"/>
          <w:sz w:val="20"/>
          <w:szCs w:val="20"/>
          <w:lang w:val="en-GB"/>
        </w:rPr>
        <w:t>-</w:t>
      </w:r>
      <w:r w:rsidR="0028012E">
        <w:rPr>
          <w:rFonts w:ascii="Times New Roman" w:eastAsia="Times New Roman" w:hAnsi="Times New Roman" w:cs="Times New Roman"/>
          <w:sz w:val="20"/>
          <w:szCs w:val="20"/>
          <w:lang w:val="en-GB"/>
        </w:rPr>
        <w:t>2/3/4</w:t>
      </w:r>
      <w:r w:rsidR="00E91919">
        <w:rPr>
          <w:rFonts w:ascii="Times New Roman" w:eastAsia="Times New Roman" w:hAnsi="Times New Roman" w:cs="Times New Roman"/>
          <w:sz w:val="20"/>
          <w:szCs w:val="20"/>
          <w:lang w:val="en-GB"/>
        </w:rPr>
        <w:t xml:space="preserve"> scheduling</w:t>
      </w:r>
      <w:r w:rsidR="0028012E">
        <w:rPr>
          <w:rFonts w:ascii="Times New Roman" w:eastAsia="Times New Roman" w:hAnsi="Times New Roman" w:cs="Times New Roman"/>
          <w:sz w:val="20"/>
          <w:szCs w:val="20"/>
          <w:lang w:val="en-GB"/>
        </w:rPr>
        <w:t xml:space="preserve">, </w:t>
      </w:r>
      <w:r w:rsidR="00FA7FD4">
        <w:rPr>
          <w:rFonts w:ascii="Times New Roman" w:eastAsia="Times New Roman" w:hAnsi="Times New Roman" w:cs="Times New Roman"/>
          <w:sz w:val="20"/>
          <w:szCs w:val="20"/>
          <w:lang w:val="en-GB"/>
        </w:rPr>
        <w:t>it</w:t>
      </w:r>
      <w:r w:rsidR="0028012E" w:rsidRPr="00014463">
        <w:rPr>
          <w:rFonts w:ascii="Times New Roman" w:eastAsia="Times New Roman" w:hAnsi="Times New Roman" w:cs="Times New Roman"/>
          <w:sz w:val="20"/>
          <w:szCs w:val="20"/>
          <w:lang w:val="en-GB"/>
        </w:rPr>
        <w:t xml:space="preserve"> </w:t>
      </w:r>
      <w:r w:rsidR="00A36C3F">
        <w:rPr>
          <w:rFonts w:ascii="Times New Roman" w:eastAsia="Times New Roman" w:hAnsi="Times New Roman" w:cs="Times New Roman"/>
          <w:sz w:val="20"/>
          <w:szCs w:val="20"/>
          <w:lang w:val="en-GB"/>
        </w:rPr>
        <w:t>can bring</w:t>
      </w:r>
      <w:r w:rsidR="0028012E">
        <w:rPr>
          <w:rFonts w:ascii="Times New Roman" w:eastAsia="Times New Roman" w:hAnsi="Times New Roman" w:cs="Times New Roman"/>
          <w:sz w:val="20"/>
          <w:szCs w:val="20"/>
          <w:lang w:val="en-GB"/>
        </w:rPr>
        <w:t xml:space="preserve"> loss of scheduling flexibilit</w:t>
      </w:r>
      <w:r w:rsidR="00A36C3F">
        <w:rPr>
          <w:rFonts w:ascii="Times New Roman" w:eastAsia="Times New Roman" w:hAnsi="Times New Roman" w:cs="Times New Roman"/>
          <w:sz w:val="20"/>
          <w:szCs w:val="20"/>
          <w:lang w:val="en-GB"/>
        </w:rPr>
        <w:t xml:space="preserve">y and </w:t>
      </w:r>
      <w:r w:rsidR="0087160C">
        <w:rPr>
          <w:rFonts w:ascii="Times New Roman" w:eastAsia="Times New Roman" w:hAnsi="Times New Roman" w:cs="Times New Roman"/>
          <w:sz w:val="20"/>
          <w:szCs w:val="20"/>
          <w:lang w:val="en-GB"/>
        </w:rPr>
        <w:t>will</w:t>
      </w:r>
      <w:r w:rsidR="00A36C3F">
        <w:rPr>
          <w:rFonts w:ascii="Times New Roman" w:eastAsia="Times New Roman" w:hAnsi="Times New Roman" w:cs="Times New Roman"/>
          <w:sz w:val="20"/>
          <w:szCs w:val="20"/>
          <w:lang w:val="en-GB"/>
        </w:rPr>
        <w:t xml:space="preserve"> require early indication </w:t>
      </w:r>
      <w:r w:rsidR="00FA7FD4">
        <w:rPr>
          <w:rFonts w:ascii="Times New Roman" w:eastAsia="Times New Roman" w:hAnsi="Times New Roman" w:cs="Times New Roman"/>
          <w:sz w:val="20"/>
          <w:szCs w:val="20"/>
          <w:lang w:val="en-GB"/>
        </w:rPr>
        <w:t>for Rel-18 eRedCap device</w:t>
      </w:r>
      <w:r w:rsidR="00E91919">
        <w:rPr>
          <w:rFonts w:ascii="Times New Roman" w:eastAsia="Times New Roman" w:hAnsi="Times New Roman" w:cs="Times New Roman"/>
          <w:sz w:val="20"/>
          <w:szCs w:val="20"/>
          <w:lang w:val="en-GB"/>
        </w:rPr>
        <w:t xml:space="preserve"> due to the BW restriction</w:t>
      </w:r>
      <w:r w:rsidR="00A36C3F">
        <w:rPr>
          <w:rFonts w:ascii="Times New Roman" w:eastAsia="Times New Roman" w:hAnsi="Times New Roman" w:cs="Times New Roman"/>
          <w:sz w:val="20"/>
          <w:szCs w:val="20"/>
          <w:lang w:val="en-GB"/>
        </w:rPr>
        <w:t>.</w:t>
      </w:r>
    </w:p>
    <w:p w14:paraId="7CB8DC37" w14:textId="40DD2A92" w:rsidR="00331F23" w:rsidRPr="00FF1ABA" w:rsidRDefault="00331F23" w:rsidP="002629E9">
      <w:pPr>
        <w:pStyle w:val="ListParagraph"/>
        <w:numPr>
          <w:ilvl w:val="0"/>
          <w:numId w:val="14"/>
        </w:numPr>
        <w:spacing w:after="180" w:line="240" w:lineRule="auto"/>
        <w:jc w:val="both"/>
        <w:rPr>
          <w:b/>
          <w:bCs/>
          <w:u w:val="single"/>
        </w:rPr>
      </w:pPr>
      <w:r w:rsidRPr="00C06B4A">
        <w:rPr>
          <w:rFonts w:ascii="Times New Roman" w:eastAsia="Times New Roman" w:hAnsi="Times New Roman" w:cs="Times New Roman"/>
          <w:b/>
          <w:bCs/>
          <w:sz w:val="20"/>
          <w:szCs w:val="20"/>
          <w:lang w:val="en-GB"/>
        </w:rPr>
        <w:t>BW3</w:t>
      </w:r>
      <w:r w:rsidRPr="00C06B4A">
        <w:rPr>
          <w:rFonts w:ascii="Times New Roman" w:eastAsia="Times New Roman" w:hAnsi="Times New Roman" w:cs="Times New Roman"/>
          <w:sz w:val="20"/>
          <w:szCs w:val="20"/>
          <w:lang w:val="en-GB"/>
        </w:rPr>
        <w:t xml:space="preserve">: </w:t>
      </w:r>
      <w:r w:rsidR="003121A5">
        <w:rPr>
          <w:rFonts w:ascii="Times New Roman" w:eastAsia="Times New Roman" w:hAnsi="Times New Roman" w:cs="Times New Roman"/>
          <w:sz w:val="20"/>
          <w:szCs w:val="20"/>
          <w:lang w:val="en-GB"/>
        </w:rPr>
        <w:t>There is n</w:t>
      </w:r>
      <w:r w:rsidRPr="00C06B4A">
        <w:rPr>
          <w:rFonts w:ascii="Times New Roman" w:eastAsia="Times New Roman" w:hAnsi="Times New Roman" w:cs="Times New Roman"/>
          <w:sz w:val="20"/>
          <w:szCs w:val="20"/>
          <w:lang w:val="en-GB"/>
        </w:rPr>
        <w:t>o impac</w:t>
      </w:r>
      <w:r w:rsidR="003121A5">
        <w:rPr>
          <w:rFonts w:ascii="Times New Roman" w:eastAsia="Times New Roman" w:hAnsi="Times New Roman" w:cs="Times New Roman"/>
          <w:sz w:val="20"/>
          <w:szCs w:val="20"/>
          <w:lang w:val="en-GB"/>
        </w:rPr>
        <w:t>t</w:t>
      </w:r>
      <w:r w:rsidRPr="00C06B4A">
        <w:rPr>
          <w:rFonts w:ascii="Times New Roman" w:eastAsia="Times New Roman" w:hAnsi="Times New Roman" w:cs="Times New Roman"/>
          <w:sz w:val="20"/>
          <w:szCs w:val="20"/>
          <w:lang w:val="en-GB"/>
        </w:rPr>
        <w:t xml:space="preserve"> on </w:t>
      </w:r>
      <w:r>
        <w:rPr>
          <w:rFonts w:ascii="Times New Roman" w:eastAsia="Times New Roman" w:hAnsi="Times New Roman" w:cs="Times New Roman"/>
          <w:sz w:val="20"/>
          <w:szCs w:val="20"/>
          <w:lang w:val="en-GB"/>
        </w:rPr>
        <w:t>configuration of PRACH</w:t>
      </w:r>
      <w:r w:rsidR="00BC47BC">
        <w:rPr>
          <w:rFonts w:ascii="Times New Roman" w:eastAsia="Times New Roman" w:hAnsi="Times New Roman" w:cs="Times New Roman"/>
          <w:sz w:val="20"/>
          <w:szCs w:val="20"/>
          <w:lang w:val="en-GB"/>
        </w:rPr>
        <w:t xml:space="preserve"> as all PRACH formats are </w:t>
      </w:r>
      <w:r w:rsidR="00F83A1F">
        <w:rPr>
          <w:rFonts w:ascii="Times New Roman" w:eastAsia="Times New Roman" w:hAnsi="Times New Roman" w:cs="Times New Roman"/>
          <w:sz w:val="20"/>
          <w:szCs w:val="20"/>
          <w:lang w:val="en-GB"/>
        </w:rPr>
        <w:t>supported</w:t>
      </w:r>
      <w:r>
        <w:rPr>
          <w:rFonts w:ascii="Times New Roman" w:eastAsia="Times New Roman" w:hAnsi="Times New Roman" w:cs="Times New Roman"/>
          <w:sz w:val="20"/>
          <w:szCs w:val="20"/>
          <w:lang w:val="en-GB"/>
        </w:rPr>
        <w:t>.</w:t>
      </w:r>
      <w:r w:rsidR="0028012E">
        <w:rPr>
          <w:rFonts w:ascii="Times New Roman" w:eastAsia="Times New Roman" w:hAnsi="Times New Roman" w:cs="Times New Roman"/>
          <w:sz w:val="20"/>
          <w:szCs w:val="20"/>
          <w:lang w:val="en-GB"/>
        </w:rPr>
        <w:t xml:space="preserve"> </w:t>
      </w:r>
      <w:r w:rsidR="00A36C3F">
        <w:rPr>
          <w:rFonts w:ascii="Times New Roman" w:eastAsia="Times New Roman" w:hAnsi="Times New Roman" w:cs="Times New Roman"/>
          <w:sz w:val="20"/>
          <w:szCs w:val="20"/>
          <w:lang w:val="en-GB"/>
        </w:rPr>
        <w:t>For Msg-2/3/4</w:t>
      </w:r>
      <w:r w:rsidR="00E91919">
        <w:rPr>
          <w:rFonts w:ascii="Times New Roman" w:eastAsia="Times New Roman" w:hAnsi="Times New Roman" w:cs="Times New Roman"/>
          <w:sz w:val="20"/>
          <w:szCs w:val="20"/>
          <w:lang w:val="en-GB"/>
        </w:rPr>
        <w:t xml:space="preserve"> scheduling</w:t>
      </w:r>
      <w:r w:rsidR="00A36C3F">
        <w:rPr>
          <w:rFonts w:ascii="Times New Roman" w:eastAsia="Times New Roman" w:hAnsi="Times New Roman" w:cs="Times New Roman"/>
          <w:sz w:val="20"/>
          <w:szCs w:val="20"/>
          <w:lang w:val="en-GB"/>
        </w:rPr>
        <w:t xml:space="preserve">, </w:t>
      </w:r>
      <w:r w:rsidR="00FA7FD4">
        <w:rPr>
          <w:rFonts w:ascii="Times New Roman" w:eastAsia="Times New Roman" w:hAnsi="Times New Roman" w:cs="Times New Roman"/>
          <w:sz w:val="20"/>
          <w:szCs w:val="20"/>
          <w:lang w:val="en-GB"/>
        </w:rPr>
        <w:t>it</w:t>
      </w:r>
      <w:r w:rsidR="00A36C3F" w:rsidRPr="00014463">
        <w:rPr>
          <w:rFonts w:ascii="Times New Roman" w:eastAsia="Times New Roman" w:hAnsi="Times New Roman" w:cs="Times New Roman"/>
          <w:sz w:val="20"/>
          <w:szCs w:val="20"/>
          <w:lang w:val="en-GB"/>
        </w:rPr>
        <w:t xml:space="preserve"> </w:t>
      </w:r>
      <w:r w:rsidR="00A36C3F">
        <w:rPr>
          <w:rFonts w:ascii="Times New Roman" w:eastAsia="Times New Roman" w:hAnsi="Times New Roman" w:cs="Times New Roman"/>
          <w:sz w:val="20"/>
          <w:szCs w:val="20"/>
          <w:lang w:val="en-GB"/>
        </w:rPr>
        <w:t xml:space="preserve">can bring loss of scheduling flexibility and </w:t>
      </w:r>
      <w:r w:rsidR="0087160C">
        <w:rPr>
          <w:rFonts w:ascii="Times New Roman" w:eastAsia="Times New Roman" w:hAnsi="Times New Roman" w:cs="Times New Roman"/>
          <w:sz w:val="20"/>
          <w:szCs w:val="20"/>
          <w:lang w:val="en-GB"/>
        </w:rPr>
        <w:t>will</w:t>
      </w:r>
      <w:r w:rsidR="00A36C3F">
        <w:rPr>
          <w:rFonts w:ascii="Times New Roman" w:eastAsia="Times New Roman" w:hAnsi="Times New Roman" w:cs="Times New Roman"/>
          <w:sz w:val="20"/>
          <w:szCs w:val="20"/>
          <w:lang w:val="en-GB"/>
        </w:rPr>
        <w:t xml:space="preserve"> require early indication procedure</w:t>
      </w:r>
      <w:r w:rsidR="00FA7FD4">
        <w:rPr>
          <w:rFonts w:ascii="Times New Roman" w:eastAsia="Times New Roman" w:hAnsi="Times New Roman" w:cs="Times New Roman"/>
          <w:sz w:val="20"/>
          <w:szCs w:val="20"/>
          <w:lang w:val="en-GB"/>
        </w:rPr>
        <w:t xml:space="preserve"> for Rel-18 eRedCap device</w:t>
      </w:r>
      <w:r w:rsidR="0009399E">
        <w:rPr>
          <w:rFonts w:ascii="Times New Roman" w:eastAsia="Times New Roman" w:hAnsi="Times New Roman" w:cs="Times New Roman"/>
          <w:sz w:val="20"/>
          <w:szCs w:val="20"/>
          <w:lang w:val="en-GB"/>
        </w:rPr>
        <w:t xml:space="preserve"> due to the BB BW restriction.</w:t>
      </w:r>
    </w:p>
    <w:p w14:paraId="029D9A6A" w14:textId="77777777" w:rsidR="00FF1ABA" w:rsidRPr="00C06B4A" w:rsidRDefault="00FF1ABA" w:rsidP="00FF1ABA">
      <w:pPr>
        <w:pStyle w:val="ListParagraph"/>
        <w:spacing w:after="180" w:line="240" w:lineRule="auto"/>
        <w:jc w:val="both"/>
        <w:rPr>
          <w:b/>
          <w:bCs/>
          <w:u w:val="single"/>
        </w:rPr>
      </w:pPr>
    </w:p>
    <w:p w14:paraId="739E29C4" w14:textId="77777777" w:rsidR="00C5376E" w:rsidRDefault="00C5376E" w:rsidP="002629E9">
      <w:pPr>
        <w:jc w:val="both"/>
        <w:rPr>
          <w:b/>
          <w:bCs/>
          <w:u w:val="single"/>
        </w:rPr>
      </w:pPr>
      <w:r>
        <w:rPr>
          <w:b/>
          <w:bCs/>
          <w:u w:val="single"/>
        </w:rPr>
        <w:t>Early indication</w:t>
      </w:r>
    </w:p>
    <w:p w14:paraId="2831EBE2" w14:textId="4BFD62A9" w:rsidR="00442D2C" w:rsidRPr="00214ED2" w:rsidRDefault="00CA2405" w:rsidP="00214ED2">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t>BW1, BW2</w:t>
      </w:r>
      <w:r>
        <w:rPr>
          <w:rFonts w:ascii="Times New Roman" w:eastAsia="Times New Roman" w:hAnsi="Times New Roman" w:cs="Times New Roman"/>
          <w:b/>
          <w:bCs/>
          <w:sz w:val="20"/>
          <w:szCs w:val="20"/>
          <w:lang w:val="en-GB"/>
        </w:rPr>
        <w:t xml:space="preserve">, </w:t>
      </w:r>
      <w:r w:rsidR="005272D7">
        <w:rPr>
          <w:rFonts w:ascii="Times New Roman" w:eastAsia="Times New Roman" w:hAnsi="Times New Roman" w:cs="Times New Roman"/>
          <w:b/>
          <w:bCs/>
          <w:sz w:val="20"/>
          <w:szCs w:val="20"/>
          <w:lang w:val="en-GB"/>
        </w:rPr>
        <w:t xml:space="preserve">BW3: </w:t>
      </w:r>
      <w:r w:rsidR="00214ED2">
        <w:rPr>
          <w:rFonts w:ascii="Times New Roman" w:eastAsia="Times New Roman" w:hAnsi="Times New Roman" w:cs="Times New Roman"/>
          <w:sz w:val="20"/>
          <w:szCs w:val="20"/>
          <w:lang w:val="en-GB"/>
        </w:rPr>
        <w:t xml:space="preserve">As discussed in the previous random access topic, </w:t>
      </w:r>
      <w:r w:rsidR="007517DE">
        <w:rPr>
          <w:rFonts w:ascii="Times New Roman" w:eastAsia="Times New Roman" w:hAnsi="Times New Roman" w:cs="Times New Roman"/>
          <w:sz w:val="20"/>
          <w:szCs w:val="20"/>
          <w:lang w:val="en-GB"/>
        </w:rPr>
        <w:t xml:space="preserve">NW has to know the BW capability of the device for the </w:t>
      </w:r>
      <w:r w:rsidR="00B94DA9">
        <w:rPr>
          <w:rFonts w:ascii="Times New Roman" w:eastAsia="Times New Roman" w:hAnsi="Times New Roman" w:cs="Times New Roman"/>
          <w:sz w:val="20"/>
          <w:szCs w:val="20"/>
          <w:lang w:val="en-GB"/>
        </w:rPr>
        <w:t>proper</w:t>
      </w:r>
      <w:r w:rsidR="00651D9E">
        <w:rPr>
          <w:rFonts w:ascii="Times New Roman" w:eastAsia="Times New Roman" w:hAnsi="Times New Roman" w:cs="Times New Roman"/>
          <w:sz w:val="20"/>
          <w:szCs w:val="20"/>
          <w:lang w:val="en-GB"/>
        </w:rPr>
        <w:t xml:space="preserve"> </w:t>
      </w:r>
      <w:r w:rsidR="007517DE">
        <w:rPr>
          <w:rFonts w:ascii="Times New Roman" w:eastAsia="Times New Roman" w:hAnsi="Times New Roman" w:cs="Times New Roman"/>
          <w:sz w:val="20"/>
          <w:szCs w:val="20"/>
          <w:lang w:val="en-GB"/>
        </w:rPr>
        <w:t xml:space="preserve">scheduling of </w:t>
      </w:r>
      <w:r w:rsidR="002D1F27">
        <w:rPr>
          <w:rFonts w:ascii="Times New Roman" w:eastAsia="Times New Roman" w:hAnsi="Times New Roman" w:cs="Times New Roman"/>
          <w:sz w:val="20"/>
          <w:szCs w:val="20"/>
          <w:lang w:val="en-GB"/>
        </w:rPr>
        <w:t>Msg-2/3/4</w:t>
      </w:r>
      <w:r w:rsidR="00E67F97">
        <w:rPr>
          <w:rFonts w:ascii="Times New Roman" w:eastAsia="Times New Roman" w:hAnsi="Times New Roman" w:cs="Times New Roman"/>
          <w:sz w:val="20"/>
          <w:szCs w:val="20"/>
          <w:lang w:val="en-GB"/>
        </w:rPr>
        <w:t xml:space="preserve">. </w:t>
      </w:r>
      <w:r w:rsidR="00174553">
        <w:rPr>
          <w:rFonts w:ascii="Times New Roman" w:eastAsia="Times New Roman" w:hAnsi="Times New Roman" w:cs="Times New Roman"/>
          <w:sz w:val="20"/>
          <w:szCs w:val="20"/>
          <w:lang w:val="en-GB"/>
        </w:rPr>
        <w:t>So, i</w:t>
      </w:r>
      <w:r w:rsidR="005272D7" w:rsidRPr="00214ED2">
        <w:rPr>
          <w:rFonts w:ascii="Times New Roman" w:eastAsia="Times New Roman" w:hAnsi="Times New Roman" w:cs="Times New Roman"/>
          <w:sz w:val="20"/>
          <w:szCs w:val="20"/>
          <w:lang w:val="en-GB"/>
        </w:rPr>
        <w:t xml:space="preserve">f a Rel-18 </w:t>
      </w:r>
      <w:r w:rsidR="007E1EE3" w:rsidRPr="00214ED2">
        <w:rPr>
          <w:rFonts w:ascii="Times New Roman" w:eastAsia="Times New Roman" w:hAnsi="Times New Roman" w:cs="Times New Roman"/>
          <w:sz w:val="20"/>
          <w:szCs w:val="20"/>
          <w:lang w:val="en-GB"/>
        </w:rPr>
        <w:t xml:space="preserve">eRedCap UE is required to be known to the network </w:t>
      </w:r>
      <w:r w:rsidR="00435DFA">
        <w:rPr>
          <w:rFonts w:ascii="Times New Roman" w:eastAsia="Times New Roman" w:hAnsi="Times New Roman" w:cs="Times New Roman"/>
          <w:sz w:val="20"/>
          <w:szCs w:val="20"/>
          <w:lang w:val="en-GB"/>
        </w:rPr>
        <w:t>before the scheduling of Msg-2</w:t>
      </w:r>
      <w:r w:rsidR="007E1EE3" w:rsidRPr="00214ED2">
        <w:rPr>
          <w:rFonts w:ascii="Times New Roman" w:eastAsia="Times New Roman" w:hAnsi="Times New Roman" w:cs="Times New Roman"/>
          <w:sz w:val="20"/>
          <w:szCs w:val="20"/>
          <w:lang w:val="en-GB"/>
        </w:rPr>
        <w:t xml:space="preserve">, there will be potential impact on the coexistence with legacy UEs. For instance, </w:t>
      </w:r>
      <w:r w:rsidR="009A332B" w:rsidRPr="00214ED2">
        <w:rPr>
          <w:rFonts w:ascii="Times New Roman" w:eastAsia="Times New Roman" w:hAnsi="Times New Roman" w:cs="Times New Roman"/>
          <w:sz w:val="20"/>
          <w:szCs w:val="20"/>
          <w:lang w:val="en-GB"/>
        </w:rPr>
        <w:t>potential way for the</w:t>
      </w:r>
      <w:r w:rsidR="007E1EE3" w:rsidRPr="00214ED2">
        <w:rPr>
          <w:rFonts w:ascii="Times New Roman" w:eastAsia="Times New Roman" w:hAnsi="Times New Roman" w:cs="Times New Roman"/>
          <w:sz w:val="20"/>
          <w:szCs w:val="20"/>
          <w:lang w:val="en-GB"/>
        </w:rPr>
        <w:t xml:space="preserve"> early RedCap indication in Msg1 is PRACH partitioning. This</w:t>
      </w:r>
      <w:r w:rsidR="009A332B" w:rsidRPr="00214ED2">
        <w:rPr>
          <w:rFonts w:ascii="Times New Roman" w:eastAsia="Times New Roman" w:hAnsi="Times New Roman" w:cs="Times New Roman"/>
          <w:sz w:val="20"/>
          <w:szCs w:val="20"/>
          <w:lang w:val="en-GB"/>
        </w:rPr>
        <w:t xml:space="preserve"> </w:t>
      </w:r>
      <w:r w:rsidR="007E1EE3" w:rsidRPr="00214ED2">
        <w:rPr>
          <w:rFonts w:ascii="Times New Roman" w:eastAsia="Times New Roman" w:hAnsi="Times New Roman" w:cs="Times New Roman"/>
          <w:sz w:val="20"/>
          <w:szCs w:val="20"/>
          <w:lang w:val="en-GB"/>
        </w:rPr>
        <w:t>will require fragmenting the PRACH resources available for legacy UEs</w:t>
      </w:r>
      <w:r w:rsidR="009A332B" w:rsidRPr="00214ED2">
        <w:rPr>
          <w:rFonts w:ascii="Times New Roman" w:eastAsia="Times New Roman" w:hAnsi="Times New Roman" w:cs="Times New Roman"/>
          <w:sz w:val="20"/>
          <w:szCs w:val="20"/>
          <w:lang w:val="en-GB"/>
        </w:rPr>
        <w:t xml:space="preserve"> or </w:t>
      </w:r>
      <w:r w:rsidR="005241F7" w:rsidRPr="00214ED2">
        <w:rPr>
          <w:rFonts w:ascii="Times New Roman" w:eastAsia="Times New Roman" w:hAnsi="Times New Roman" w:cs="Times New Roman"/>
          <w:sz w:val="20"/>
          <w:szCs w:val="20"/>
          <w:lang w:val="en-GB"/>
        </w:rPr>
        <w:t>potential increase</w:t>
      </w:r>
      <w:r w:rsidR="00303357">
        <w:rPr>
          <w:rFonts w:ascii="Times New Roman" w:eastAsia="Times New Roman" w:hAnsi="Times New Roman" w:cs="Times New Roman"/>
          <w:sz w:val="20"/>
          <w:szCs w:val="20"/>
          <w:lang w:val="en-GB"/>
        </w:rPr>
        <w:t xml:space="preserve"> the</w:t>
      </w:r>
      <w:r w:rsidR="005241F7" w:rsidRPr="00214ED2">
        <w:rPr>
          <w:rFonts w:ascii="Times New Roman" w:eastAsia="Times New Roman" w:hAnsi="Times New Roman" w:cs="Times New Roman"/>
          <w:sz w:val="20"/>
          <w:szCs w:val="20"/>
          <w:lang w:val="en-GB"/>
        </w:rPr>
        <w:t xml:space="preserve"> </w:t>
      </w:r>
      <w:r w:rsidRPr="00214ED2">
        <w:rPr>
          <w:rFonts w:ascii="Times New Roman" w:eastAsia="Times New Roman" w:hAnsi="Times New Roman" w:cs="Times New Roman"/>
          <w:sz w:val="20"/>
          <w:szCs w:val="20"/>
          <w:lang w:val="en-GB"/>
        </w:rPr>
        <w:t>PRACH resources</w:t>
      </w:r>
      <w:r w:rsidR="0013020E">
        <w:rPr>
          <w:rFonts w:ascii="Times New Roman" w:eastAsia="Times New Roman" w:hAnsi="Times New Roman" w:cs="Times New Roman"/>
          <w:sz w:val="20"/>
          <w:szCs w:val="20"/>
          <w:lang w:val="en-GB"/>
        </w:rPr>
        <w:t xml:space="preserve"> and increase the PRACH collisions</w:t>
      </w:r>
      <w:r w:rsidRPr="00214ED2">
        <w:rPr>
          <w:rFonts w:ascii="Times New Roman" w:eastAsia="Times New Roman" w:hAnsi="Times New Roman" w:cs="Times New Roman"/>
          <w:sz w:val="20"/>
          <w:szCs w:val="20"/>
          <w:lang w:val="en-GB"/>
        </w:rPr>
        <w:t>.</w:t>
      </w:r>
      <w:r w:rsidR="00122BBB" w:rsidRPr="00122BBB">
        <w:rPr>
          <w:rFonts w:ascii="Times New Roman" w:eastAsia="Times New Roman" w:hAnsi="Times New Roman" w:cs="Times New Roman"/>
          <w:sz w:val="20"/>
          <w:szCs w:val="20"/>
          <w:lang w:val="en-GB"/>
        </w:rPr>
        <w:t xml:space="preserve"> </w:t>
      </w:r>
      <w:r w:rsidR="00122BBB">
        <w:rPr>
          <w:rFonts w:ascii="Times New Roman" w:eastAsia="Times New Roman" w:hAnsi="Times New Roman" w:cs="Times New Roman"/>
          <w:sz w:val="20"/>
          <w:szCs w:val="20"/>
          <w:lang w:val="en-GB"/>
        </w:rPr>
        <w:t xml:space="preserve">Msg-3 based early indication is another alternative but it requires some scheduling restriction of Msg-2/Msg-3 because NW has to assume the </w:t>
      </w:r>
      <w:r w:rsidR="002310DC">
        <w:rPr>
          <w:rFonts w:ascii="Times New Roman" w:eastAsia="Times New Roman" w:hAnsi="Times New Roman" w:cs="Times New Roman"/>
          <w:sz w:val="20"/>
          <w:szCs w:val="20"/>
          <w:lang w:val="en-GB"/>
        </w:rPr>
        <w:t>5MHz BW restriction</w:t>
      </w:r>
      <w:r w:rsidR="00122BBB">
        <w:rPr>
          <w:rFonts w:ascii="Times New Roman" w:eastAsia="Times New Roman" w:hAnsi="Times New Roman" w:cs="Times New Roman"/>
          <w:sz w:val="20"/>
          <w:szCs w:val="20"/>
          <w:lang w:val="en-GB"/>
        </w:rPr>
        <w:t xml:space="preserve"> even for the higher capability UEs.</w:t>
      </w:r>
    </w:p>
    <w:p w14:paraId="1208BC8E" w14:textId="3E0F287C" w:rsidR="00442D2C" w:rsidRDefault="00BE0438" w:rsidP="002629E9">
      <w:pPr>
        <w:jc w:val="both"/>
        <w:rPr>
          <w:b/>
          <w:bCs/>
          <w:u w:val="single"/>
        </w:rPr>
      </w:pPr>
      <w:r>
        <w:rPr>
          <w:b/>
          <w:bCs/>
          <w:u w:val="single"/>
        </w:rPr>
        <w:t>BWP operation</w:t>
      </w:r>
    </w:p>
    <w:p w14:paraId="32947B17" w14:textId="0310E0F7" w:rsidR="00787B77" w:rsidRPr="00E159BD" w:rsidRDefault="00BE0438"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t>BW1</w:t>
      </w:r>
      <w:r w:rsidR="00023EC7">
        <w:rPr>
          <w:rFonts w:ascii="Times New Roman" w:eastAsia="Times New Roman" w:hAnsi="Times New Roman" w:cs="Times New Roman"/>
          <w:b/>
          <w:bCs/>
          <w:sz w:val="20"/>
          <w:szCs w:val="20"/>
          <w:lang w:val="en-GB"/>
        </w:rPr>
        <w:t>:</w:t>
      </w:r>
      <w:r w:rsidR="005356AD">
        <w:rPr>
          <w:rFonts w:ascii="Times New Roman" w:eastAsia="Times New Roman" w:hAnsi="Times New Roman" w:cs="Times New Roman"/>
          <w:b/>
          <w:bCs/>
          <w:sz w:val="20"/>
          <w:szCs w:val="20"/>
          <w:lang w:val="en-GB"/>
        </w:rPr>
        <w:t xml:space="preserve"> </w:t>
      </w:r>
      <w:r w:rsidR="00787B77" w:rsidRPr="00E159BD">
        <w:rPr>
          <w:rFonts w:ascii="Times New Roman" w:eastAsia="Times New Roman" w:hAnsi="Times New Roman" w:cs="Times New Roman"/>
          <w:sz w:val="20"/>
          <w:szCs w:val="20"/>
          <w:lang w:val="en-GB"/>
        </w:rPr>
        <w:t xml:space="preserve">Impacts on UL resource fragmentation and </w:t>
      </w:r>
      <w:r w:rsidR="002D5C25" w:rsidRPr="00E159BD">
        <w:rPr>
          <w:rFonts w:ascii="Times New Roman" w:eastAsia="Times New Roman" w:hAnsi="Times New Roman" w:cs="Times New Roman"/>
          <w:sz w:val="20"/>
          <w:szCs w:val="20"/>
          <w:lang w:val="en-GB"/>
        </w:rPr>
        <w:t xml:space="preserve">SSB </w:t>
      </w:r>
      <w:r w:rsidR="00E159BD" w:rsidRPr="00E159BD">
        <w:rPr>
          <w:rFonts w:ascii="Times New Roman" w:eastAsia="Times New Roman" w:hAnsi="Times New Roman" w:cs="Times New Roman"/>
          <w:sz w:val="20"/>
          <w:szCs w:val="20"/>
          <w:lang w:val="en-GB"/>
        </w:rPr>
        <w:t>overhead</w:t>
      </w:r>
    </w:p>
    <w:p w14:paraId="5DFDF9A1" w14:textId="7CD4FA13" w:rsidR="000F7651" w:rsidRDefault="00023EC7" w:rsidP="00787B77">
      <w:pPr>
        <w:pStyle w:val="ListParagraph"/>
        <w:numPr>
          <w:ilvl w:val="1"/>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BWP configuration </w:t>
      </w:r>
      <w:r w:rsidR="001D5CF0">
        <w:rPr>
          <w:rFonts w:ascii="Times New Roman" w:eastAsia="Times New Roman" w:hAnsi="Times New Roman" w:cs="Times New Roman"/>
          <w:sz w:val="20"/>
          <w:szCs w:val="20"/>
          <w:lang w:val="en-GB"/>
        </w:rPr>
        <w:t>for coexistence of RedCap and non-RedCap UEs</w:t>
      </w:r>
      <w:r w:rsidR="0054601C">
        <w:rPr>
          <w:rFonts w:ascii="Times New Roman" w:eastAsia="Times New Roman" w:hAnsi="Times New Roman" w:cs="Times New Roman"/>
          <w:sz w:val="20"/>
          <w:szCs w:val="20"/>
          <w:lang w:val="en-GB"/>
        </w:rPr>
        <w:t xml:space="preserve"> was extensively discussed in Rel-17 RedCap. </w:t>
      </w:r>
      <w:r w:rsidR="00341820">
        <w:rPr>
          <w:rFonts w:ascii="Times New Roman" w:eastAsia="Times New Roman" w:hAnsi="Times New Roman" w:cs="Times New Roman"/>
          <w:sz w:val="20"/>
          <w:szCs w:val="20"/>
          <w:lang w:val="en-GB"/>
        </w:rPr>
        <w:t>Potential UL resource fragmentation</w:t>
      </w:r>
      <w:r w:rsidR="000F7651">
        <w:rPr>
          <w:rFonts w:ascii="Times New Roman" w:eastAsia="Times New Roman" w:hAnsi="Times New Roman" w:cs="Times New Roman"/>
          <w:sz w:val="20"/>
          <w:szCs w:val="20"/>
          <w:lang w:val="en-GB"/>
        </w:rPr>
        <w:t xml:space="preserve"> for 100MHz UE</w:t>
      </w:r>
      <w:r w:rsidR="00B50EA0">
        <w:rPr>
          <w:rFonts w:ascii="Times New Roman" w:eastAsia="Times New Roman" w:hAnsi="Times New Roman" w:cs="Times New Roman"/>
          <w:sz w:val="20"/>
          <w:szCs w:val="20"/>
          <w:lang w:val="en-GB"/>
        </w:rPr>
        <w:t xml:space="preserve"> due to the UE BW reduction</w:t>
      </w:r>
      <w:r w:rsidR="00341820">
        <w:rPr>
          <w:rFonts w:ascii="Times New Roman" w:eastAsia="Times New Roman" w:hAnsi="Times New Roman" w:cs="Times New Roman"/>
          <w:sz w:val="20"/>
          <w:szCs w:val="20"/>
          <w:lang w:val="en-GB"/>
        </w:rPr>
        <w:t xml:space="preserve"> was one of the biggest issues in Rel-17</w:t>
      </w:r>
      <w:r w:rsidR="00B1275D">
        <w:rPr>
          <w:rFonts w:ascii="Times New Roman" w:eastAsia="Times New Roman" w:hAnsi="Times New Roman" w:cs="Times New Roman"/>
          <w:sz w:val="20"/>
          <w:szCs w:val="20"/>
          <w:lang w:val="en-GB"/>
        </w:rPr>
        <w:t xml:space="preserve">. If the UE RF BW is further reduced to </w:t>
      </w:r>
      <w:r w:rsidR="000F7651">
        <w:rPr>
          <w:rFonts w:ascii="Times New Roman" w:eastAsia="Times New Roman" w:hAnsi="Times New Roman" w:cs="Times New Roman"/>
          <w:sz w:val="20"/>
          <w:szCs w:val="20"/>
          <w:lang w:val="en-GB"/>
        </w:rPr>
        <w:t>5MHz, then the 5MHz BWP for the Rel-18 eRedCap UE may bring further UL resource fragmentation</w:t>
      </w:r>
      <w:r w:rsidR="00787B77">
        <w:rPr>
          <w:rFonts w:ascii="Times New Roman" w:eastAsia="Times New Roman" w:hAnsi="Times New Roman" w:cs="Times New Roman"/>
          <w:sz w:val="20"/>
          <w:szCs w:val="20"/>
          <w:lang w:val="en-GB"/>
        </w:rPr>
        <w:t>s</w:t>
      </w:r>
      <w:r w:rsidR="000F7651">
        <w:rPr>
          <w:rFonts w:ascii="Times New Roman" w:eastAsia="Times New Roman" w:hAnsi="Times New Roman" w:cs="Times New Roman"/>
          <w:sz w:val="20"/>
          <w:szCs w:val="20"/>
          <w:lang w:val="en-GB"/>
        </w:rPr>
        <w:t xml:space="preserve"> </w:t>
      </w:r>
      <w:r w:rsidR="00DD6BC1">
        <w:rPr>
          <w:rFonts w:ascii="Times New Roman" w:eastAsia="Times New Roman" w:hAnsi="Times New Roman" w:cs="Times New Roman"/>
          <w:sz w:val="20"/>
          <w:szCs w:val="20"/>
          <w:lang w:val="en-GB"/>
        </w:rPr>
        <w:t>not only for Rel-15 100MHz BW UEs but also for Rel-17 20MHz RedCap UEs</w:t>
      </w:r>
      <w:r w:rsidR="002C5CEA">
        <w:rPr>
          <w:rFonts w:ascii="Times New Roman" w:eastAsia="Times New Roman" w:hAnsi="Times New Roman" w:cs="Times New Roman"/>
          <w:sz w:val="20"/>
          <w:szCs w:val="20"/>
          <w:lang w:val="en-GB"/>
        </w:rPr>
        <w:t xml:space="preserve"> as shown in </w:t>
      </w:r>
      <w:r w:rsidR="002C5CEA">
        <w:rPr>
          <w:rFonts w:ascii="Times New Roman" w:eastAsia="Times New Roman" w:hAnsi="Times New Roman" w:cs="Times New Roman"/>
          <w:sz w:val="20"/>
          <w:szCs w:val="20"/>
          <w:lang w:val="en-GB"/>
        </w:rPr>
        <w:fldChar w:fldCharType="begin"/>
      </w:r>
      <w:r w:rsidR="002C5CEA">
        <w:rPr>
          <w:rFonts w:ascii="Times New Roman" w:eastAsia="Times New Roman" w:hAnsi="Times New Roman" w:cs="Times New Roman"/>
          <w:sz w:val="20"/>
          <w:szCs w:val="20"/>
          <w:lang w:val="en-GB"/>
        </w:rPr>
        <w:instrText xml:space="preserve"> REF _Ref111111222 \h  \* MERGEFORMAT </w:instrText>
      </w:r>
      <w:r w:rsidR="002C5CEA">
        <w:rPr>
          <w:rFonts w:ascii="Times New Roman" w:eastAsia="Times New Roman" w:hAnsi="Times New Roman" w:cs="Times New Roman"/>
          <w:sz w:val="20"/>
          <w:szCs w:val="20"/>
          <w:lang w:val="en-GB"/>
        </w:rPr>
      </w:r>
      <w:r w:rsidR="002C5CEA">
        <w:rPr>
          <w:rFonts w:ascii="Times New Roman" w:eastAsia="Times New Roman" w:hAnsi="Times New Roman" w:cs="Times New Roman"/>
          <w:sz w:val="20"/>
          <w:szCs w:val="20"/>
          <w:lang w:val="en-GB"/>
        </w:rPr>
        <w:fldChar w:fldCharType="separate"/>
      </w:r>
      <w:r w:rsidR="002C5CEA" w:rsidRPr="002C5CEA">
        <w:rPr>
          <w:rFonts w:ascii="Times New Roman" w:eastAsia="Times New Roman" w:hAnsi="Times New Roman" w:cs="Times New Roman"/>
          <w:sz w:val="20"/>
          <w:szCs w:val="20"/>
          <w:lang w:val="en-GB"/>
        </w:rPr>
        <w:t>Figure 3</w:t>
      </w:r>
      <w:r w:rsidR="002C5CEA">
        <w:rPr>
          <w:rFonts w:ascii="Times New Roman" w:eastAsia="Times New Roman" w:hAnsi="Times New Roman" w:cs="Times New Roman"/>
          <w:sz w:val="20"/>
          <w:szCs w:val="20"/>
          <w:lang w:val="en-GB"/>
        </w:rPr>
        <w:fldChar w:fldCharType="end"/>
      </w:r>
      <w:r w:rsidR="002C5CEA">
        <w:rPr>
          <w:rFonts w:ascii="Times New Roman" w:eastAsia="Times New Roman" w:hAnsi="Times New Roman" w:cs="Times New Roman"/>
          <w:sz w:val="20"/>
          <w:szCs w:val="20"/>
          <w:lang w:val="en-GB"/>
        </w:rPr>
        <w:t>.</w:t>
      </w:r>
    </w:p>
    <w:p w14:paraId="4C27FDE7" w14:textId="25103804" w:rsidR="00BE0438" w:rsidRPr="00442D2C" w:rsidRDefault="003E6E62" w:rsidP="00787B77">
      <w:pPr>
        <w:pStyle w:val="ListParagraph"/>
        <w:numPr>
          <w:ilvl w:val="1"/>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The use of</w:t>
      </w:r>
      <w:r w:rsidR="009505C0">
        <w:rPr>
          <w:rFonts w:ascii="Times New Roman" w:eastAsia="Times New Roman" w:hAnsi="Times New Roman" w:cs="Times New Roman"/>
          <w:sz w:val="20"/>
          <w:szCs w:val="20"/>
          <w:lang w:val="en-GB"/>
        </w:rPr>
        <w:t xml:space="preserve"> NCD-SSB </w:t>
      </w:r>
      <w:r>
        <w:rPr>
          <w:rFonts w:ascii="Times New Roman" w:eastAsia="Times New Roman" w:hAnsi="Times New Roman" w:cs="Times New Roman"/>
          <w:sz w:val="20"/>
          <w:szCs w:val="20"/>
          <w:lang w:val="en-GB"/>
        </w:rPr>
        <w:t xml:space="preserve">is </w:t>
      </w:r>
      <w:r w:rsidR="009B6E82">
        <w:rPr>
          <w:rFonts w:ascii="Times New Roman" w:eastAsia="Times New Roman" w:hAnsi="Times New Roman" w:cs="Times New Roman"/>
          <w:sz w:val="20"/>
          <w:szCs w:val="20"/>
          <w:lang w:val="en-GB"/>
        </w:rPr>
        <w:t>also</w:t>
      </w:r>
      <w:r>
        <w:rPr>
          <w:rFonts w:ascii="Times New Roman" w:eastAsia="Times New Roman" w:hAnsi="Times New Roman" w:cs="Times New Roman"/>
          <w:sz w:val="20"/>
          <w:szCs w:val="20"/>
          <w:lang w:val="en-GB"/>
        </w:rPr>
        <w:t xml:space="preserve"> required for</w:t>
      </w:r>
      <w:r w:rsidR="005A795C">
        <w:rPr>
          <w:rFonts w:ascii="Times New Roman" w:eastAsia="Times New Roman" w:hAnsi="Times New Roman" w:cs="Times New Roman"/>
          <w:sz w:val="20"/>
          <w:szCs w:val="20"/>
          <w:lang w:val="en-GB"/>
        </w:rPr>
        <w:t xml:space="preserve"> Rel-18 eRedCap </w:t>
      </w:r>
      <w:r w:rsidR="009B6E82">
        <w:rPr>
          <w:rFonts w:ascii="Times New Roman" w:eastAsia="Times New Roman" w:hAnsi="Times New Roman" w:cs="Times New Roman"/>
          <w:sz w:val="20"/>
          <w:szCs w:val="20"/>
          <w:lang w:val="en-GB"/>
        </w:rPr>
        <w:t>and</w:t>
      </w:r>
      <w:r w:rsidR="00356D09">
        <w:rPr>
          <w:rFonts w:ascii="Times New Roman" w:eastAsia="Times New Roman" w:hAnsi="Times New Roman" w:cs="Times New Roman"/>
          <w:sz w:val="20"/>
          <w:szCs w:val="20"/>
          <w:lang w:val="en-GB"/>
        </w:rPr>
        <w:t xml:space="preserve"> there could be increased</w:t>
      </w:r>
      <w:r w:rsidR="005A795C">
        <w:rPr>
          <w:rFonts w:ascii="Times New Roman" w:eastAsia="Times New Roman" w:hAnsi="Times New Roman" w:cs="Times New Roman"/>
          <w:sz w:val="20"/>
          <w:szCs w:val="20"/>
          <w:lang w:val="en-GB"/>
        </w:rPr>
        <w:t xml:space="preserve"> resource overhead</w:t>
      </w:r>
      <w:r>
        <w:rPr>
          <w:rFonts w:ascii="Times New Roman" w:eastAsia="Times New Roman" w:hAnsi="Times New Roman" w:cs="Times New Roman"/>
          <w:sz w:val="20"/>
          <w:szCs w:val="20"/>
          <w:lang w:val="en-GB"/>
        </w:rPr>
        <w:t xml:space="preserve"> by </w:t>
      </w:r>
      <w:r w:rsidR="0004522B">
        <w:rPr>
          <w:rFonts w:ascii="Times New Roman" w:eastAsia="Times New Roman" w:hAnsi="Times New Roman" w:cs="Times New Roman"/>
          <w:sz w:val="20"/>
          <w:szCs w:val="20"/>
          <w:lang w:val="en-GB"/>
        </w:rPr>
        <w:t>duplicating NCD-SSB</w:t>
      </w:r>
      <w:r w:rsidR="00DC3E4C">
        <w:rPr>
          <w:rFonts w:ascii="Times New Roman" w:eastAsia="Times New Roman" w:hAnsi="Times New Roman" w:cs="Times New Roman"/>
          <w:sz w:val="20"/>
          <w:szCs w:val="20"/>
          <w:lang w:val="en-GB"/>
        </w:rPr>
        <w:t xml:space="preserve"> in multiple 5MHz BWPs</w:t>
      </w:r>
      <w:r w:rsidR="007F1A3D">
        <w:rPr>
          <w:rFonts w:ascii="Times New Roman" w:eastAsia="Times New Roman" w:hAnsi="Times New Roman" w:cs="Times New Roman"/>
          <w:sz w:val="20"/>
          <w:szCs w:val="20"/>
          <w:lang w:val="en-GB"/>
        </w:rPr>
        <w:t xml:space="preserve"> as shown in </w:t>
      </w:r>
      <w:r w:rsidR="007F1A3D">
        <w:rPr>
          <w:rFonts w:ascii="Times New Roman" w:eastAsia="Times New Roman" w:hAnsi="Times New Roman" w:cs="Times New Roman"/>
          <w:sz w:val="20"/>
          <w:szCs w:val="20"/>
          <w:lang w:val="en-GB"/>
        </w:rPr>
        <w:fldChar w:fldCharType="begin"/>
      </w:r>
      <w:r w:rsidR="007F1A3D">
        <w:rPr>
          <w:rFonts w:ascii="Times New Roman" w:eastAsia="Times New Roman" w:hAnsi="Times New Roman" w:cs="Times New Roman"/>
          <w:sz w:val="20"/>
          <w:szCs w:val="20"/>
          <w:lang w:val="en-GB"/>
        </w:rPr>
        <w:instrText xml:space="preserve"> REF _Ref111111222 \h  \* MERGEFORMAT </w:instrText>
      </w:r>
      <w:r w:rsidR="007F1A3D">
        <w:rPr>
          <w:rFonts w:ascii="Times New Roman" w:eastAsia="Times New Roman" w:hAnsi="Times New Roman" w:cs="Times New Roman"/>
          <w:sz w:val="20"/>
          <w:szCs w:val="20"/>
          <w:lang w:val="en-GB"/>
        </w:rPr>
      </w:r>
      <w:r w:rsidR="007F1A3D">
        <w:rPr>
          <w:rFonts w:ascii="Times New Roman" w:eastAsia="Times New Roman" w:hAnsi="Times New Roman" w:cs="Times New Roman"/>
          <w:sz w:val="20"/>
          <w:szCs w:val="20"/>
          <w:lang w:val="en-GB"/>
        </w:rPr>
        <w:fldChar w:fldCharType="separate"/>
      </w:r>
      <w:r w:rsidR="007F1A3D" w:rsidRPr="002C5CEA">
        <w:rPr>
          <w:rFonts w:ascii="Times New Roman" w:eastAsia="Times New Roman" w:hAnsi="Times New Roman" w:cs="Times New Roman"/>
          <w:sz w:val="20"/>
          <w:szCs w:val="20"/>
          <w:lang w:val="en-GB"/>
        </w:rPr>
        <w:t>Figure 3</w:t>
      </w:r>
      <w:r w:rsidR="007F1A3D">
        <w:rPr>
          <w:rFonts w:ascii="Times New Roman" w:eastAsia="Times New Roman" w:hAnsi="Times New Roman" w:cs="Times New Roman"/>
          <w:sz w:val="20"/>
          <w:szCs w:val="20"/>
          <w:lang w:val="en-GB"/>
        </w:rPr>
        <w:fldChar w:fldCharType="end"/>
      </w:r>
      <w:r w:rsidR="00DC3E4C">
        <w:rPr>
          <w:rFonts w:ascii="Times New Roman" w:eastAsia="Times New Roman" w:hAnsi="Times New Roman" w:cs="Times New Roman"/>
          <w:sz w:val="20"/>
          <w:szCs w:val="20"/>
          <w:lang w:val="en-GB"/>
        </w:rPr>
        <w:t>.</w:t>
      </w:r>
    </w:p>
    <w:p w14:paraId="16F17B2E" w14:textId="2E7CBD84" w:rsidR="00472C67" w:rsidRDefault="00472C67" w:rsidP="00472C67">
      <w:pPr>
        <w:spacing w:after="180" w:line="240" w:lineRule="auto"/>
        <w:jc w:val="center"/>
        <w:rPr>
          <w:rFonts w:ascii="Times New Roman" w:eastAsia="Times New Roman" w:hAnsi="Times New Roman" w:cs="Times New Roman"/>
          <w:b/>
          <w:bCs/>
          <w:sz w:val="20"/>
          <w:szCs w:val="20"/>
          <w:lang w:val="en-GB"/>
        </w:rPr>
      </w:pPr>
      <w:r>
        <w:rPr>
          <w:rFonts w:ascii="Times New Roman" w:eastAsia="SimSun" w:hAnsi="Times New Roman" w:cs="Times New Roman"/>
          <w:noProof/>
        </w:rPr>
        <w:drawing>
          <wp:inline distT="0" distB="0" distL="0" distR="0" wp14:anchorId="027F2B07" wp14:editId="63A25640">
            <wp:extent cx="4359845" cy="1389888"/>
            <wp:effectExtent l="0" t="0" r="3175" b="1270"/>
            <wp:docPr id="3" name="Picture 3" descr="Graphical user interface,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abl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409868" cy="1405835"/>
                    </a:xfrm>
                    <a:prstGeom prst="rect">
                      <a:avLst/>
                    </a:prstGeom>
                    <a:noFill/>
                  </pic:spPr>
                </pic:pic>
              </a:graphicData>
            </a:graphic>
          </wp:inline>
        </w:drawing>
      </w:r>
    </w:p>
    <w:p w14:paraId="6E8EFA8A" w14:textId="52A8A6FC" w:rsidR="007F1E53" w:rsidRPr="00942469" w:rsidRDefault="007F1E53" w:rsidP="007F1E53">
      <w:pPr>
        <w:pStyle w:val="TH"/>
      </w:pPr>
      <w:bookmarkStart w:id="18" w:name="_Ref111111222"/>
      <w:r>
        <w:t xml:space="preserve">Figure </w:t>
      </w:r>
      <w:r>
        <w:fldChar w:fldCharType="begin"/>
      </w:r>
      <w:r>
        <w:instrText xml:space="preserve"> SEQ Figure \* ARABIC </w:instrText>
      </w:r>
      <w:r>
        <w:fldChar w:fldCharType="separate"/>
      </w:r>
      <w:r w:rsidR="002C2BC6">
        <w:rPr>
          <w:noProof/>
        </w:rPr>
        <w:t>3</w:t>
      </w:r>
      <w:r>
        <w:fldChar w:fldCharType="end"/>
      </w:r>
      <w:bookmarkEnd w:id="18"/>
      <w:r>
        <w:t xml:space="preserve">: </w:t>
      </w:r>
      <w:r w:rsidR="002C2BC6">
        <w:rPr>
          <w:rFonts w:eastAsia="Times New Roman"/>
        </w:rPr>
        <w:t>Example of BWP configurations for RedCap UE and eRedCap UE (</w:t>
      </w:r>
      <w:r w:rsidR="00315C02">
        <w:rPr>
          <w:rFonts w:eastAsia="Times New Roman"/>
        </w:rPr>
        <w:t>BW1</w:t>
      </w:r>
      <w:r w:rsidR="002C2BC6">
        <w:rPr>
          <w:rFonts w:eastAsia="Times New Roman"/>
        </w:rPr>
        <w:t>)</w:t>
      </w:r>
    </w:p>
    <w:p w14:paraId="415F42D3" w14:textId="757B4AE9" w:rsidR="00E8066C" w:rsidRPr="00D44703" w:rsidRDefault="00E8066C" w:rsidP="00E8066C">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023EC7">
        <w:rPr>
          <w:rFonts w:ascii="Times New Roman" w:eastAsia="Times New Roman" w:hAnsi="Times New Roman" w:cs="Times New Roman"/>
          <w:b/>
          <w:bCs/>
          <w:sz w:val="20"/>
          <w:szCs w:val="20"/>
          <w:lang w:val="en-GB"/>
        </w:rPr>
        <w:t>BW2</w:t>
      </w:r>
      <w:r>
        <w:rPr>
          <w:rFonts w:ascii="Times New Roman" w:eastAsia="Times New Roman" w:hAnsi="Times New Roman" w:cs="Times New Roman"/>
          <w:b/>
          <w:bCs/>
          <w:sz w:val="20"/>
          <w:szCs w:val="20"/>
          <w:lang w:val="en-GB"/>
        </w:rPr>
        <w:t xml:space="preserve">, BW3: </w:t>
      </w:r>
      <w:r>
        <w:rPr>
          <w:rFonts w:ascii="Times New Roman" w:eastAsia="Times New Roman" w:hAnsi="Times New Roman" w:cs="Times New Roman"/>
          <w:sz w:val="20"/>
          <w:szCs w:val="20"/>
          <w:lang w:val="en-GB"/>
        </w:rPr>
        <w:t xml:space="preserve">Due to the 20MHz RF capability, </w:t>
      </w:r>
      <w:r w:rsidR="00FC6EDE">
        <w:rPr>
          <w:rFonts w:ascii="Times New Roman" w:eastAsia="Times New Roman" w:hAnsi="Times New Roman" w:cs="Times New Roman"/>
          <w:sz w:val="20"/>
          <w:szCs w:val="20"/>
          <w:lang w:val="en-GB"/>
        </w:rPr>
        <w:t xml:space="preserve">if any of CD-SSB or </w:t>
      </w:r>
      <w:r>
        <w:rPr>
          <w:rFonts w:ascii="Times New Roman" w:eastAsia="Times New Roman" w:hAnsi="Times New Roman" w:cs="Times New Roman"/>
          <w:sz w:val="20"/>
          <w:szCs w:val="20"/>
          <w:lang w:val="en-GB"/>
        </w:rPr>
        <w:t xml:space="preserve">NCD-SSB </w:t>
      </w:r>
      <w:r w:rsidR="00FC6EDE">
        <w:rPr>
          <w:rFonts w:ascii="Times New Roman" w:eastAsia="Times New Roman" w:hAnsi="Times New Roman" w:cs="Times New Roman"/>
          <w:sz w:val="20"/>
          <w:szCs w:val="20"/>
          <w:lang w:val="en-GB"/>
        </w:rPr>
        <w:t>is</w:t>
      </w:r>
      <w:r>
        <w:rPr>
          <w:rFonts w:ascii="Times New Roman" w:eastAsia="Times New Roman" w:hAnsi="Times New Roman" w:cs="Times New Roman"/>
          <w:sz w:val="20"/>
          <w:szCs w:val="20"/>
          <w:lang w:val="en-GB"/>
        </w:rPr>
        <w:t xml:space="preserve"> configured inside 20MHz RF BW capability</w:t>
      </w:r>
      <w:r w:rsidR="00FC6EDE">
        <w:rPr>
          <w:rFonts w:ascii="Times New Roman" w:eastAsia="Times New Roman" w:hAnsi="Times New Roman" w:cs="Times New Roman"/>
          <w:sz w:val="20"/>
          <w:szCs w:val="20"/>
          <w:lang w:val="en-GB"/>
        </w:rPr>
        <w:t>, Rel-18 eRedCap UE is able to receive it</w:t>
      </w:r>
      <w:r>
        <w:rPr>
          <w:rFonts w:ascii="Times New Roman" w:eastAsia="Times New Roman" w:hAnsi="Times New Roman" w:cs="Times New Roman"/>
          <w:sz w:val="20"/>
          <w:szCs w:val="20"/>
          <w:lang w:val="en-GB"/>
        </w:rPr>
        <w:t xml:space="preserve">. </w:t>
      </w:r>
      <w:r w:rsidR="00A74971">
        <w:rPr>
          <w:rFonts w:ascii="Times New Roman" w:eastAsia="Times New Roman" w:hAnsi="Times New Roman" w:cs="Times New Roman"/>
          <w:sz w:val="20"/>
          <w:szCs w:val="20"/>
          <w:lang w:val="en-GB"/>
        </w:rPr>
        <w:t>In addition,</w:t>
      </w:r>
      <w:r>
        <w:rPr>
          <w:rFonts w:ascii="Times New Roman" w:eastAsia="Times New Roman" w:hAnsi="Times New Roman" w:cs="Times New Roman"/>
          <w:sz w:val="20"/>
          <w:szCs w:val="20"/>
          <w:lang w:val="en-GB"/>
        </w:rPr>
        <w:t xml:space="preserve"> PUCCH resource can be </w:t>
      </w:r>
      <w:r w:rsidR="004B223C">
        <w:rPr>
          <w:rFonts w:ascii="Times New Roman" w:eastAsia="Times New Roman" w:hAnsi="Times New Roman" w:cs="Times New Roman"/>
          <w:sz w:val="20"/>
          <w:szCs w:val="20"/>
          <w:lang w:val="en-GB"/>
        </w:rPr>
        <w:t>located anywhere inside 20MHz BWP</w:t>
      </w:r>
      <w:r w:rsidR="007338D7">
        <w:rPr>
          <w:rFonts w:ascii="Times New Roman" w:eastAsia="Times New Roman" w:hAnsi="Times New Roman" w:cs="Times New Roman"/>
          <w:sz w:val="20"/>
          <w:szCs w:val="20"/>
          <w:lang w:val="en-GB"/>
        </w:rPr>
        <w:t xml:space="preserve">, UL resource fragmentation issue is </w:t>
      </w:r>
      <w:r w:rsidR="00A74971">
        <w:rPr>
          <w:rFonts w:ascii="Times New Roman" w:eastAsia="Times New Roman" w:hAnsi="Times New Roman" w:cs="Times New Roman"/>
          <w:sz w:val="20"/>
          <w:szCs w:val="20"/>
          <w:lang w:val="en-GB"/>
        </w:rPr>
        <w:t xml:space="preserve">just </w:t>
      </w:r>
      <w:r w:rsidR="007338D7">
        <w:rPr>
          <w:rFonts w:ascii="Times New Roman" w:eastAsia="Times New Roman" w:hAnsi="Times New Roman" w:cs="Times New Roman"/>
          <w:sz w:val="20"/>
          <w:szCs w:val="20"/>
          <w:lang w:val="en-GB"/>
        </w:rPr>
        <w:t xml:space="preserve">similar to Rel-17 RedCap. </w:t>
      </w:r>
    </w:p>
    <w:p w14:paraId="6C9D8A4B" w14:textId="77777777" w:rsidR="00E8066C" w:rsidRPr="00472C67" w:rsidRDefault="00E8066C" w:rsidP="00472C67">
      <w:pPr>
        <w:spacing w:after="180" w:line="240" w:lineRule="auto"/>
        <w:jc w:val="center"/>
        <w:rPr>
          <w:rFonts w:ascii="Times New Roman" w:eastAsia="Times New Roman" w:hAnsi="Times New Roman" w:cs="Times New Roman"/>
          <w:b/>
          <w:bCs/>
          <w:sz w:val="20"/>
          <w:szCs w:val="20"/>
          <w:lang w:val="en-GB"/>
        </w:rPr>
      </w:pPr>
    </w:p>
    <w:p w14:paraId="449CC4A7" w14:textId="6F18EA53" w:rsidR="00666AD8" w:rsidRDefault="00666AD8" w:rsidP="002629E9">
      <w:pPr>
        <w:jc w:val="both"/>
        <w:rPr>
          <w:b/>
          <w:bCs/>
          <w:u w:val="single"/>
        </w:rPr>
      </w:pPr>
      <w:r>
        <w:rPr>
          <w:b/>
          <w:bCs/>
          <w:u w:val="single"/>
        </w:rPr>
        <w:t>Network Deployment impacts</w:t>
      </w:r>
    </w:p>
    <w:p w14:paraId="593AECD6" w14:textId="712709AA" w:rsidR="00666AD8" w:rsidRDefault="001661C2"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3223D1">
        <w:rPr>
          <w:rFonts w:ascii="Times New Roman" w:eastAsia="Times New Roman" w:hAnsi="Times New Roman" w:cs="Times New Roman"/>
          <w:b/>
          <w:bCs/>
          <w:sz w:val="20"/>
          <w:szCs w:val="20"/>
          <w:lang w:val="en-GB"/>
        </w:rPr>
        <w:t>BW1, BW2</w:t>
      </w:r>
      <w:r>
        <w:rPr>
          <w:rFonts w:ascii="Times New Roman" w:eastAsia="Times New Roman" w:hAnsi="Times New Roman" w:cs="Times New Roman"/>
          <w:b/>
          <w:bCs/>
          <w:sz w:val="20"/>
          <w:szCs w:val="20"/>
          <w:lang w:val="en-GB"/>
        </w:rPr>
        <w:t xml:space="preserve">: </w:t>
      </w:r>
      <w:r w:rsidR="00B42CC1">
        <w:rPr>
          <w:rFonts w:ascii="Times New Roman" w:eastAsia="Times New Roman" w:hAnsi="Times New Roman" w:cs="Times New Roman"/>
          <w:sz w:val="20"/>
          <w:szCs w:val="20"/>
          <w:lang w:val="en-GB"/>
        </w:rPr>
        <w:t xml:space="preserve">As discussed above, </w:t>
      </w:r>
      <w:r w:rsidR="00BA511E">
        <w:rPr>
          <w:rFonts w:ascii="Times New Roman" w:eastAsia="Times New Roman" w:hAnsi="Times New Roman" w:cs="Times New Roman"/>
          <w:sz w:val="20"/>
          <w:szCs w:val="20"/>
          <w:lang w:val="en-GB"/>
        </w:rPr>
        <w:t xml:space="preserve">there are more </w:t>
      </w:r>
      <w:r w:rsidR="00955DF9">
        <w:rPr>
          <w:rFonts w:ascii="Times New Roman" w:eastAsia="Times New Roman" w:hAnsi="Times New Roman" w:cs="Times New Roman"/>
          <w:sz w:val="20"/>
          <w:szCs w:val="20"/>
          <w:lang w:val="en-GB"/>
        </w:rPr>
        <w:t xml:space="preserve">coexistence </w:t>
      </w:r>
      <w:r w:rsidR="00BA511E">
        <w:rPr>
          <w:rFonts w:ascii="Times New Roman" w:eastAsia="Times New Roman" w:hAnsi="Times New Roman" w:cs="Times New Roman"/>
          <w:sz w:val="20"/>
          <w:szCs w:val="20"/>
          <w:lang w:val="en-GB"/>
        </w:rPr>
        <w:t>impacts</w:t>
      </w:r>
      <w:r w:rsidR="00955DF9">
        <w:rPr>
          <w:rFonts w:ascii="Times New Roman" w:eastAsia="Times New Roman" w:hAnsi="Times New Roman" w:cs="Times New Roman"/>
          <w:sz w:val="20"/>
          <w:szCs w:val="20"/>
          <w:lang w:val="en-GB"/>
        </w:rPr>
        <w:t xml:space="preserve"> with 30KHz SCS compared to 15KHz SCS</w:t>
      </w:r>
      <w:r w:rsidR="006D7C07">
        <w:rPr>
          <w:rFonts w:ascii="Times New Roman" w:eastAsia="Times New Roman" w:hAnsi="Times New Roman" w:cs="Times New Roman"/>
          <w:sz w:val="20"/>
          <w:szCs w:val="20"/>
          <w:lang w:val="en-GB"/>
        </w:rPr>
        <w:t xml:space="preserve">, </w:t>
      </w:r>
      <w:r w:rsidR="00BA511E">
        <w:rPr>
          <w:rFonts w:ascii="Times New Roman" w:eastAsia="Times New Roman" w:hAnsi="Times New Roman" w:cs="Times New Roman"/>
          <w:sz w:val="20"/>
          <w:szCs w:val="20"/>
          <w:lang w:val="en-GB"/>
        </w:rPr>
        <w:t>such as</w:t>
      </w:r>
      <w:r w:rsidR="006D7C07">
        <w:rPr>
          <w:rFonts w:ascii="Times New Roman" w:eastAsia="Times New Roman" w:hAnsi="Times New Roman" w:cs="Times New Roman"/>
          <w:sz w:val="20"/>
          <w:szCs w:val="20"/>
          <w:lang w:val="en-GB"/>
        </w:rPr>
        <w:t xml:space="preserve"> PBCH, CORESET#0, and PRACH short formats</w:t>
      </w:r>
      <w:r w:rsidR="00955DF9">
        <w:rPr>
          <w:rFonts w:ascii="Times New Roman" w:eastAsia="Times New Roman" w:hAnsi="Times New Roman" w:cs="Times New Roman"/>
          <w:sz w:val="20"/>
          <w:szCs w:val="20"/>
          <w:lang w:val="en-GB"/>
        </w:rPr>
        <w:t xml:space="preserve">. </w:t>
      </w:r>
      <w:r w:rsidR="00110C2C">
        <w:rPr>
          <w:rFonts w:ascii="Times New Roman" w:eastAsia="Times New Roman" w:hAnsi="Times New Roman" w:cs="Times New Roman"/>
          <w:sz w:val="20"/>
          <w:szCs w:val="20"/>
          <w:lang w:val="en-GB"/>
        </w:rPr>
        <w:t>This brings</w:t>
      </w:r>
      <w:r w:rsidR="00565351">
        <w:rPr>
          <w:rFonts w:ascii="Times New Roman" w:eastAsia="Times New Roman" w:hAnsi="Times New Roman" w:cs="Times New Roman"/>
          <w:sz w:val="20"/>
          <w:szCs w:val="20"/>
          <w:lang w:val="en-GB"/>
        </w:rPr>
        <w:t xml:space="preserve"> </w:t>
      </w:r>
      <w:r w:rsidR="00BA511E">
        <w:rPr>
          <w:rFonts w:ascii="Times New Roman" w:eastAsia="Times New Roman" w:hAnsi="Times New Roman" w:cs="Times New Roman"/>
          <w:sz w:val="20"/>
          <w:szCs w:val="20"/>
          <w:lang w:val="en-GB"/>
        </w:rPr>
        <w:t>some</w:t>
      </w:r>
      <w:r w:rsidR="00616590">
        <w:rPr>
          <w:rFonts w:ascii="Times New Roman" w:eastAsia="Times New Roman" w:hAnsi="Times New Roman" w:cs="Times New Roman"/>
          <w:sz w:val="20"/>
          <w:szCs w:val="20"/>
          <w:lang w:val="en-GB"/>
        </w:rPr>
        <w:t xml:space="preserve"> hurdles to </w:t>
      </w:r>
      <w:r w:rsidR="00565351">
        <w:rPr>
          <w:rFonts w:ascii="Times New Roman" w:eastAsia="Times New Roman" w:hAnsi="Times New Roman" w:cs="Times New Roman"/>
          <w:sz w:val="20"/>
          <w:szCs w:val="20"/>
          <w:lang w:val="en-GB"/>
        </w:rPr>
        <w:t>enable</w:t>
      </w:r>
      <w:r w:rsidR="00616590">
        <w:rPr>
          <w:rFonts w:ascii="Times New Roman" w:eastAsia="Times New Roman" w:hAnsi="Times New Roman" w:cs="Times New Roman"/>
          <w:sz w:val="20"/>
          <w:szCs w:val="20"/>
          <w:lang w:val="en-GB"/>
        </w:rPr>
        <w:t xml:space="preserve"> Rel-18 eRedCap</w:t>
      </w:r>
      <w:r w:rsidR="00565351">
        <w:rPr>
          <w:rFonts w:ascii="Times New Roman" w:eastAsia="Times New Roman" w:hAnsi="Times New Roman" w:cs="Times New Roman"/>
          <w:sz w:val="20"/>
          <w:szCs w:val="20"/>
          <w:lang w:val="en-GB"/>
        </w:rPr>
        <w:t xml:space="preserve"> devices</w:t>
      </w:r>
      <w:r w:rsidR="00616590">
        <w:rPr>
          <w:rFonts w:ascii="Times New Roman" w:eastAsia="Times New Roman" w:hAnsi="Times New Roman" w:cs="Times New Roman"/>
          <w:sz w:val="20"/>
          <w:szCs w:val="20"/>
          <w:lang w:val="en-GB"/>
        </w:rPr>
        <w:t xml:space="preserve"> </w:t>
      </w:r>
      <w:r w:rsidR="00565351">
        <w:rPr>
          <w:rFonts w:ascii="Times New Roman" w:eastAsia="Times New Roman" w:hAnsi="Times New Roman" w:cs="Times New Roman"/>
          <w:sz w:val="20"/>
          <w:szCs w:val="20"/>
          <w:lang w:val="en-GB"/>
        </w:rPr>
        <w:t>in existing TDD deployments</w:t>
      </w:r>
      <w:r w:rsidR="00BA511E">
        <w:rPr>
          <w:rFonts w:ascii="Times New Roman" w:eastAsia="Times New Roman" w:hAnsi="Times New Roman" w:cs="Times New Roman"/>
          <w:sz w:val="20"/>
          <w:szCs w:val="20"/>
          <w:lang w:val="en-GB"/>
        </w:rPr>
        <w:t xml:space="preserve"> </w:t>
      </w:r>
      <w:r w:rsidR="00794197">
        <w:rPr>
          <w:rFonts w:ascii="Times New Roman" w:eastAsia="Times New Roman" w:hAnsi="Times New Roman" w:cs="Times New Roman"/>
          <w:sz w:val="20"/>
          <w:szCs w:val="20"/>
          <w:lang w:val="en-GB"/>
        </w:rPr>
        <w:t xml:space="preserve">where 30KHz SCS is the typical </w:t>
      </w:r>
      <w:r w:rsidR="00EF55D0">
        <w:rPr>
          <w:rFonts w:ascii="Times New Roman" w:eastAsia="Times New Roman" w:hAnsi="Times New Roman" w:cs="Times New Roman"/>
          <w:sz w:val="20"/>
          <w:szCs w:val="20"/>
          <w:lang w:val="en-GB"/>
        </w:rPr>
        <w:t>numerology</w:t>
      </w:r>
      <w:r w:rsidR="00565351">
        <w:rPr>
          <w:rFonts w:ascii="Times New Roman" w:eastAsia="Times New Roman" w:hAnsi="Times New Roman" w:cs="Times New Roman"/>
          <w:sz w:val="20"/>
          <w:szCs w:val="20"/>
          <w:lang w:val="en-GB"/>
        </w:rPr>
        <w:t>.</w:t>
      </w:r>
    </w:p>
    <w:p w14:paraId="5CB0FDEC" w14:textId="0BA7DA45" w:rsidR="005272D7" w:rsidRPr="00B42CC1" w:rsidRDefault="005272D7" w:rsidP="002629E9">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b/>
          <w:bCs/>
          <w:sz w:val="20"/>
          <w:szCs w:val="20"/>
          <w:lang w:val="en-GB"/>
        </w:rPr>
        <w:t xml:space="preserve">BW3: </w:t>
      </w:r>
      <w:r>
        <w:rPr>
          <w:rFonts w:ascii="Times New Roman" w:eastAsia="Times New Roman" w:hAnsi="Times New Roman" w:cs="Times New Roman"/>
          <w:sz w:val="20"/>
          <w:szCs w:val="20"/>
          <w:lang w:val="en-GB"/>
        </w:rPr>
        <w:t>The potential impacts are similar between FDD and TDD deployments.</w:t>
      </w:r>
      <w:r w:rsidR="00FF1ABA">
        <w:rPr>
          <w:rFonts w:ascii="Times New Roman" w:eastAsia="Times New Roman" w:hAnsi="Times New Roman" w:cs="Times New Roman"/>
          <w:sz w:val="20"/>
          <w:szCs w:val="20"/>
          <w:lang w:val="en-GB"/>
        </w:rPr>
        <w:t xml:space="preserve"> </w:t>
      </w:r>
    </w:p>
    <w:p w14:paraId="18E6ECC8" w14:textId="7A12E511" w:rsidR="009E2BFA" w:rsidRDefault="001C2525" w:rsidP="00FF1ABA">
      <w:pPr>
        <w:keepNext/>
        <w:keepLines/>
        <w:spacing w:before="120" w:after="180" w:line="240" w:lineRule="auto"/>
        <w:outlineLvl w:val="2"/>
        <w:rPr>
          <w:rFonts w:ascii="Arial" w:eastAsia="Times New Roman" w:hAnsi="Arial" w:cs="Times New Roman"/>
          <w:sz w:val="28"/>
          <w:szCs w:val="20"/>
          <w:lang w:val="en-GB"/>
        </w:rPr>
      </w:pPr>
      <w:bookmarkStart w:id="19" w:name="_Toc101519373"/>
      <w:r>
        <w:rPr>
          <w:rFonts w:ascii="Arial" w:eastAsia="Times New Roman" w:hAnsi="Arial" w:cs="Times New Roman"/>
          <w:sz w:val="28"/>
          <w:szCs w:val="20"/>
          <w:lang w:val="en-GB"/>
        </w:rPr>
        <w:lastRenderedPageBreak/>
        <w:t>2</w:t>
      </w:r>
      <w:r w:rsidR="009E2BFA" w:rsidRPr="009E2BFA">
        <w:rPr>
          <w:rFonts w:ascii="Arial" w:eastAsia="Times New Roman" w:hAnsi="Arial" w:cs="Times New Roman"/>
          <w:sz w:val="28"/>
          <w:szCs w:val="20"/>
          <w:lang w:val="en-GB"/>
        </w:rPr>
        <w:t>.2.5</w:t>
      </w:r>
      <w:r w:rsidR="009E2BFA" w:rsidRPr="009E2BFA">
        <w:rPr>
          <w:rFonts w:ascii="Arial" w:eastAsia="Times New Roman" w:hAnsi="Arial" w:cs="Times New Roman"/>
          <w:sz w:val="28"/>
          <w:szCs w:val="20"/>
          <w:lang w:val="en-GB"/>
        </w:rPr>
        <w:tab/>
        <w:t>Analysis of specification impacts</w:t>
      </w:r>
      <w:bookmarkEnd w:id="19"/>
    </w:p>
    <w:tbl>
      <w:tblPr>
        <w:tblStyle w:val="TableGrid"/>
        <w:tblW w:w="9100" w:type="dxa"/>
        <w:tblInd w:w="85" w:type="dxa"/>
        <w:tblLook w:val="04A0" w:firstRow="1" w:lastRow="0" w:firstColumn="1" w:lastColumn="0" w:noHBand="0" w:noVBand="1"/>
      </w:tblPr>
      <w:tblGrid>
        <w:gridCol w:w="2340"/>
        <w:gridCol w:w="6760"/>
      </w:tblGrid>
      <w:tr w:rsidR="005A080E" w:rsidRPr="00EF5B45" w14:paraId="64BFA368" w14:textId="77777777" w:rsidTr="00FF1ABA">
        <w:trPr>
          <w:trHeight w:val="303"/>
        </w:trPr>
        <w:tc>
          <w:tcPr>
            <w:tcW w:w="2340" w:type="dxa"/>
            <w:vAlign w:val="center"/>
          </w:tcPr>
          <w:p w14:paraId="30A44E6A" w14:textId="77777777" w:rsidR="005A080E" w:rsidRPr="00001E09" w:rsidRDefault="005A080E" w:rsidP="00FF1ABA">
            <w:pPr>
              <w:keepNext/>
              <w:keepLines/>
              <w:jc w:val="center"/>
              <w:outlineLvl w:val="2"/>
              <w:rPr>
                <w:rFonts w:ascii="Arial" w:eastAsia="Times New Roman" w:hAnsi="Arial" w:cs="Times New Roman"/>
                <w:b/>
                <w:bCs/>
                <w:sz w:val="20"/>
                <w:szCs w:val="20"/>
              </w:rPr>
            </w:pPr>
            <w:r w:rsidRPr="00001E09">
              <w:rPr>
                <w:rFonts w:ascii="Arial" w:eastAsia="Times New Roman" w:hAnsi="Arial" w:cs="Times New Roman"/>
                <w:b/>
                <w:bCs/>
                <w:sz w:val="20"/>
                <w:szCs w:val="20"/>
              </w:rPr>
              <w:t>option</w:t>
            </w:r>
          </w:p>
        </w:tc>
        <w:tc>
          <w:tcPr>
            <w:tcW w:w="6760" w:type="dxa"/>
            <w:vAlign w:val="center"/>
          </w:tcPr>
          <w:p w14:paraId="2A60F5BA" w14:textId="7984CD98" w:rsidR="005A080E" w:rsidRPr="00001E09" w:rsidRDefault="00D33397" w:rsidP="00FF1ABA">
            <w:pPr>
              <w:keepNext/>
              <w:keepLines/>
              <w:jc w:val="center"/>
              <w:outlineLvl w:val="2"/>
              <w:rPr>
                <w:rFonts w:ascii="Arial" w:eastAsia="Times New Roman" w:hAnsi="Arial" w:cs="Times New Roman"/>
                <w:b/>
                <w:bCs/>
                <w:sz w:val="20"/>
                <w:szCs w:val="20"/>
              </w:rPr>
            </w:pPr>
            <w:r w:rsidRPr="00001E09">
              <w:rPr>
                <w:rFonts w:ascii="Arial" w:eastAsia="Times New Roman" w:hAnsi="Arial" w:cs="Times New Roman"/>
                <w:b/>
                <w:bCs/>
                <w:sz w:val="20"/>
                <w:szCs w:val="20"/>
              </w:rPr>
              <w:t>Potential s</w:t>
            </w:r>
            <w:r w:rsidR="00DF019C" w:rsidRPr="00001E09">
              <w:rPr>
                <w:rFonts w:ascii="Arial" w:eastAsia="Times New Roman" w:hAnsi="Arial" w:cs="Times New Roman"/>
                <w:b/>
                <w:bCs/>
                <w:sz w:val="20"/>
                <w:szCs w:val="20"/>
              </w:rPr>
              <w:t xml:space="preserve">pecification </w:t>
            </w:r>
            <w:r w:rsidR="005A080E" w:rsidRPr="00001E09">
              <w:rPr>
                <w:rFonts w:ascii="Arial" w:eastAsia="Times New Roman" w:hAnsi="Arial" w:cs="Times New Roman"/>
                <w:b/>
                <w:bCs/>
                <w:sz w:val="20"/>
                <w:szCs w:val="20"/>
              </w:rPr>
              <w:t>impacts</w:t>
            </w:r>
          </w:p>
        </w:tc>
      </w:tr>
      <w:tr w:rsidR="005A080E" w:rsidRPr="000E252C" w14:paraId="6B997723" w14:textId="77777777" w:rsidTr="00FF1ABA">
        <w:trPr>
          <w:trHeight w:val="1445"/>
        </w:trPr>
        <w:tc>
          <w:tcPr>
            <w:tcW w:w="2340" w:type="dxa"/>
            <w:vAlign w:val="center"/>
          </w:tcPr>
          <w:p w14:paraId="5FE371E1" w14:textId="1D1FE9A2" w:rsidR="005A080E" w:rsidRPr="00001E09" w:rsidRDefault="005A080E" w:rsidP="00FF1ABA">
            <w:pPr>
              <w:keepNext/>
              <w:keepLines/>
              <w:jc w:val="center"/>
              <w:outlineLvl w:val="2"/>
              <w:rPr>
                <w:rFonts w:ascii="Times New Roman" w:eastAsia="Microsoft YaHei UI" w:hAnsi="Times New Roman"/>
                <w:bCs/>
                <w:sz w:val="20"/>
                <w:szCs w:val="20"/>
                <w:lang w:eastAsia="zh-CN"/>
              </w:rPr>
            </w:pPr>
            <w:r w:rsidRPr="00001E09">
              <w:rPr>
                <w:rFonts w:ascii="Times New Roman" w:eastAsia="Microsoft YaHei UI" w:hAnsi="Times New Roman"/>
                <w:b/>
                <w:sz w:val="20"/>
                <w:szCs w:val="20"/>
                <w:lang w:eastAsia="zh-CN"/>
              </w:rPr>
              <w:t>BW1</w:t>
            </w:r>
            <w:r w:rsidR="00B23F06" w:rsidRPr="00001E09">
              <w:rPr>
                <w:rFonts w:ascii="Times New Roman" w:eastAsia="Microsoft YaHei UI" w:hAnsi="Times New Roman"/>
                <w:b/>
                <w:sz w:val="20"/>
                <w:szCs w:val="20"/>
                <w:lang w:eastAsia="zh-CN"/>
              </w:rPr>
              <w:t>/BW2</w:t>
            </w:r>
          </w:p>
        </w:tc>
        <w:tc>
          <w:tcPr>
            <w:tcW w:w="6760" w:type="dxa"/>
            <w:vAlign w:val="center"/>
          </w:tcPr>
          <w:p w14:paraId="026B66D5" w14:textId="680B4348" w:rsidR="00FC7FD6" w:rsidRPr="00001E09" w:rsidRDefault="00AF2E19"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001E09">
              <w:rPr>
                <w:rFonts w:ascii="Times New Roman" w:eastAsia="Times New Roman" w:hAnsi="Times New Roman" w:cs="Times New Roman"/>
                <w:sz w:val="20"/>
                <w:szCs w:val="20"/>
                <w:lang w:val="en-GB"/>
              </w:rPr>
              <w:t>Support of PBCH with 30KHz SCS</w:t>
            </w:r>
          </w:p>
          <w:p w14:paraId="7E2ED8C7" w14:textId="6544A16A" w:rsidR="00AF2E19" w:rsidRPr="00001E09" w:rsidRDefault="00AF2E19"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001E09">
              <w:rPr>
                <w:rFonts w:ascii="Times New Roman" w:eastAsia="Times New Roman" w:hAnsi="Times New Roman" w:cs="Times New Roman"/>
                <w:sz w:val="20"/>
                <w:szCs w:val="20"/>
                <w:lang w:val="en-GB"/>
              </w:rPr>
              <w:t>CORESET#0 configuration</w:t>
            </w:r>
          </w:p>
          <w:p w14:paraId="4B33EE0C" w14:textId="7F2AF3C7" w:rsidR="00B23F06" w:rsidRPr="00001E09" w:rsidRDefault="00F615C9"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001E09">
              <w:rPr>
                <w:rFonts w:ascii="Times New Roman" w:eastAsia="Times New Roman" w:hAnsi="Times New Roman" w:cs="Times New Roman"/>
                <w:sz w:val="20"/>
                <w:szCs w:val="20"/>
                <w:lang w:val="en-GB"/>
              </w:rPr>
              <w:t>Support</w:t>
            </w:r>
            <w:r w:rsidR="00D33397" w:rsidRPr="00001E09">
              <w:rPr>
                <w:rFonts w:ascii="Times New Roman" w:eastAsia="Times New Roman" w:hAnsi="Times New Roman" w:cs="Times New Roman"/>
                <w:sz w:val="20"/>
                <w:szCs w:val="20"/>
                <w:lang w:val="en-GB"/>
              </w:rPr>
              <w:t xml:space="preserve"> of PRACH short format with 30KHz SCS</w:t>
            </w:r>
          </w:p>
          <w:p w14:paraId="3394B967" w14:textId="7886C9E8" w:rsidR="00F615C9" w:rsidRPr="00001E09" w:rsidRDefault="003D5791"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 xml:space="preserve">Early indication </w:t>
            </w:r>
            <w:r>
              <w:rPr>
                <w:rFonts w:ascii="Times New Roman" w:eastAsia="Times New Roman" w:hAnsi="Times New Roman" w:cs="Times New Roman"/>
                <w:sz w:val="20"/>
                <w:szCs w:val="20"/>
                <w:lang w:val="en-GB"/>
              </w:rPr>
              <w:t>of device type</w:t>
            </w:r>
          </w:p>
        </w:tc>
      </w:tr>
      <w:tr w:rsidR="005A080E" w:rsidRPr="000E252C" w14:paraId="380E9846" w14:textId="77777777" w:rsidTr="00FF1ABA">
        <w:trPr>
          <w:trHeight w:val="728"/>
        </w:trPr>
        <w:tc>
          <w:tcPr>
            <w:tcW w:w="2340" w:type="dxa"/>
            <w:vAlign w:val="center"/>
          </w:tcPr>
          <w:p w14:paraId="71E9D596" w14:textId="5FA82747" w:rsidR="005A080E" w:rsidRPr="00001E09" w:rsidRDefault="005A080E" w:rsidP="00FF1ABA">
            <w:pPr>
              <w:keepNext/>
              <w:keepLines/>
              <w:jc w:val="center"/>
              <w:outlineLvl w:val="2"/>
              <w:rPr>
                <w:rFonts w:ascii="Times New Roman" w:eastAsia="Microsoft YaHei UI" w:hAnsi="Times New Roman"/>
                <w:bCs/>
                <w:sz w:val="20"/>
                <w:szCs w:val="20"/>
                <w:lang w:eastAsia="zh-CN"/>
              </w:rPr>
            </w:pPr>
            <w:r w:rsidRPr="00001E09">
              <w:rPr>
                <w:rFonts w:ascii="Times New Roman" w:eastAsia="Microsoft YaHei UI" w:hAnsi="Times New Roman"/>
                <w:b/>
                <w:sz w:val="20"/>
                <w:szCs w:val="20"/>
                <w:lang w:eastAsia="zh-CN"/>
              </w:rPr>
              <w:t>BW3</w:t>
            </w:r>
          </w:p>
        </w:tc>
        <w:tc>
          <w:tcPr>
            <w:tcW w:w="6760" w:type="dxa"/>
            <w:vAlign w:val="center"/>
          </w:tcPr>
          <w:p w14:paraId="5F41FB22" w14:textId="42BFEE71" w:rsidR="003C7B75" w:rsidRPr="00001E09" w:rsidRDefault="003C7B75"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001E09">
              <w:rPr>
                <w:rFonts w:ascii="Times New Roman" w:eastAsia="Times New Roman" w:hAnsi="Times New Roman" w:cs="Times New Roman"/>
                <w:sz w:val="20"/>
                <w:szCs w:val="20"/>
                <w:lang w:val="en-GB"/>
              </w:rPr>
              <w:t xml:space="preserve">Introduction of restriction </w:t>
            </w:r>
            <w:r w:rsidR="004C73FF" w:rsidRPr="00001E09">
              <w:rPr>
                <w:rFonts w:ascii="Times New Roman" w:eastAsia="Times New Roman" w:hAnsi="Times New Roman" w:cs="Times New Roman"/>
                <w:sz w:val="20"/>
                <w:szCs w:val="20"/>
                <w:lang w:val="en-GB"/>
              </w:rPr>
              <w:t>on</w:t>
            </w:r>
            <w:r w:rsidRPr="00001E09">
              <w:rPr>
                <w:rFonts w:ascii="Times New Roman" w:eastAsia="Times New Roman" w:hAnsi="Times New Roman" w:cs="Times New Roman"/>
                <w:sz w:val="20"/>
                <w:szCs w:val="20"/>
                <w:lang w:val="en-GB"/>
              </w:rPr>
              <w:t xml:space="preserve"> PDSCH/PUSCH</w:t>
            </w:r>
            <w:r w:rsidR="004C73FF" w:rsidRPr="00001E09">
              <w:rPr>
                <w:rFonts w:ascii="Times New Roman" w:eastAsia="Times New Roman" w:hAnsi="Times New Roman" w:cs="Times New Roman"/>
                <w:sz w:val="20"/>
                <w:szCs w:val="20"/>
                <w:lang w:val="en-GB"/>
              </w:rPr>
              <w:t xml:space="preserve"> BWs (e.g., FDRA)</w:t>
            </w:r>
          </w:p>
          <w:p w14:paraId="32B3D567" w14:textId="2A15D679" w:rsidR="005A080E" w:rsidRPr="00001E09" w:rsidRDefault="003D5791" w:rsidP="00FF1ABA">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 xml:space="preserve">Early indication </w:t>
            </w:r>
            <w:r>
              <w:rPr>
                <w:rFonts w:ascii="Times New Roman" w:eastAsia="Times New Roman" w:hAnsi="Times New Roman" w:cs="Times New Roman"/>
                <w:sz w:val="20"/>
                <w:szCs w:val="20"/>
                <w:lang w:val="en-GB"/>
              </w:rPr>
              <w:t>of device type</w:t>
            </w:r>
          </w:p>
        </w:tc>
      </w:tr>
    </w:tbl>
    <w:p w14:paraId="584FE269" w14:textId="68AA49C0" w:rsidR="00C92DBB" w:rsidRDefault="00C92DBB"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p>
    <w:p w14:paraId="67DC3393" w14:textId="05B36CAB" w:rsidR="007B6567" w:rsidRDefault="007B656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p>
    <w:p w14:paraId="748EFE15" w14:textId="020184A4" w:rsidR="007B6567" w:rsidRPr="00E1273A" w:rsidRDefault="007B6567" w:rsidP="007B6567">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91233E" w:rsidRPr="00E1273A">
        <w:rPr>
          <w:rFonts w:ascii="Times New Roman" w:eastAsia="SimSun" w:hAnsi="Times New Roman" w:cs="Times New Roman"/>
          <w:b/>
          <w:noProof/>
          <w:u w:val="single"/>
        </w:rPr>
        <w:t>3</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2CB669E2"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have impacts on reusing SSB especially on PBCH reception for 30KHz SCS</w:t>
      </w:r>
    </w:p>
    <w:p w14:paraId="6D08DF7C"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do not support current CORESET#0 configuration for 30KHz SCS due to BW restriction</w:t>
      </w:r>
    </w:p>
    <w:p w14:paraId="087296D4" w14:textId="0839443C"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BW2, &amp; BW3 bring scheduling restriction for the transmission of system information due to BW restriction</w:t>
      </w:r>
    </w:p>
    <w:p w14:paraId="2F110361"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have impacts on reusing PRACH short format for 30KHz SCS</w:t>
      </w:r>
    </w:p>
    <w:p w14:paraId="3ABB7B34"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BW1, BW2, &amp; BW3, early indication may be required for indicating BW restriction for random access procedure</w:t>
      </w:r>
    </w:p>
    <w:p w14:paraId="457240FF"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may bring uplink resource fragmentation and increased resource overhead for NCD-SSB</w:t>
      </w:r>
    </w:p>
    <w:p w14:paraId="4B345EF0" w14:textId="77777777" w:rsidR="007B6567" w:rsidRPr="00E1273A" w:rsidRDefault="007B6567" w:rsidP="007B6567">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BW reduction options, there are more significant coexistence issues with 30KHz SCS compared to 15KHz SCS</w:t>
      </w:r>
    </w:p>
    <w:p w14:paraId="332AF109" w14:textId="47C92E5F" w:rsidR="007B6567" w:rsidRPr="00E1273A" w:rsidRDefault="007B6567" w:rsidP="007B6567">
      <w:pPr>
        <w:jc w:val="both"/>
        <w:rPr>
          <w:rFonts w:ascii="Times New Roman" w:eastAsia="SimSun" w:hAnsi="Times New Roman" w:cs="Times New Roman"/>
          <w:b/>
          <w:u w:val="single"/>
        </w:rPr>
      </w:pPr>
      <w:bookmarkStart w:id="20" w:name="_Ref111144642"/>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sidR="001D4AAB">
        <w:rPr>
          <w:rFonts w:ascii="Times New Roman" w:eastAsia="SimSun" w:hAnsi="Times New Roman" w:cs="Times New Roman"/>
          <w:b/>
          <w:noProof/>
          <w:u w:val="single"/>
        </w:rPr>
        <w:t>1</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w:t>
      </w:r>
      <w:bookmarkEnd w:id="20"/>
      <w:r w:rsidRPr="00E1273A">
        <w:rPr>
          <w:rFonts w:ascii="Times New Roman" w:eastAsia="SimSun" w:hAnsi="Times New Roman" w:cs="Times New Roman"/>
          <w:b/>
          <w:u w:val="single"/>
        </w:rPr>
        <w:t xml:space="preserve"> </w:t>
      </w:r>
    </w:p>
    <w:p w14:paraId="490ED7B2" w14:textId="77777777" w:rsidR="008E48BF" w:rsidRPr="00E1273A" w:rsidRDefault="008E48BF" w:rsidP="008E48BF">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If BW reduction options </w:t>
      </w:r>
      <w:r>
        <w:rPr>
          <w:rFonts w:ascii="Times New Roman" w:eastAsia="SimSun" w:hAnsi="Times New Roman" w:cs="Times New Roman"/>
          <w:bCs/>
        </w:rPr>
        <w:t>are</w:t>
      </w:r>
      <w:r w:rsidRPr="00E1273A">
        <w:rPr>
          <w:rFonts w:ascii="Times New Roman" w:eastAsia="SimSun" w:hAnsi="Times New Roman" w:cs="Times New Roman"/>
          <w:bCs/>
        </w:rPr>
        <w:t xml:space="preserve"> considered in WI</w:t>
      </w:r>
    </w:p>
    <w:p w14:paraId="3628951E" w14:textId="0B39BBEE" w:rsidR="007B6567" w:rsidRPr="00E1273A" w:rsidRDefault="001C5484" w:rsidP="00FF1ABA">
      <w:pPr>
        <w:pStyle w:val="ListParagraph"/>
        <w:numPr>
          <w:ilvl w:val="1"/>
          <w:numId w:val="15"/>
        </w:numPr>
        <w:spacing w:after="0"/>
        <w:jc w:val="both"/>
        <w:rPr>
          <w:rFonts w:ascii="Times New Roman" w:eastAsia="SimSun" w:hAnsi="Times New Roman" w:cs="Times New Roman"/>
          <w:bCs/>
        </w:rPr>
      </w:pPr>
      <w:r w:rsidRPr="00E1273A">
        <w:rPr>
          <w:rFonts w:ascii="Times New Roman" w:eastAsia="SimSun" w:hAnsi="Times New Roman" w:cs="Times New Roman"/>
          <w:bCs/>
        </w:rPr>
        <w:t xml:space="preserve">Coverage recovery schemes </w:t>
      </w:r>
      <w:r w:rsidR="0054614D">
        <w:rPr>
          <w:rFonts w:ascii="Times New Roman" w:eastAsia="SimSun" w:hAnsi="Times New Roman" w:cs="Times New Roman"/>
          <w:bCs/>
        </w:rPr>
        <w:t>are</w:t>
      </w:r>
      <w:r w:rsidR="00013350" w:rsidRPr="00E1273A">
        <w:rPr>
          <w:rFonts w:ascii="Times New Roman" w:eastAsia="SimSun" w:hAnsi="Times New Roman" w:cs="Times New Roman"/>
          <w:bCs/>
        </w:rPr>
        <w:t xml:space="preserve"> considered for PBCH, CORESET0, and SIB1</w:t>
      </w:r>
    </w:p>
    <w:p w14:paraId="4DED7684" w14:textId="77777777" w:rsidR="007B6567" w:rsidRPr="00E1273A" w:rsidRDefault="007B6567" w:rsidP="00FF1ABA">
      <w:pPr>
        <w:pStyle w:val="ListParagraph"/>
        <w:numPr>
          <w:ilvl w:val="1"/>
          <w:numId w:val="15"/>
        </w:numPr>
        <w:spacing w:after="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Early indication by PRACH partitioning is considered</w:t>
      </w:r>
    </w:p>
    <w:p w14:paraId="29E87EE5" w14:textId="5DEEFFEF" w:rsidR="007B6567" w:rsidRPr="00E1273A" w:rsidRDefault="00A94AE0" w:rsidP="00FF1ABA">
      <w:pPr>
        <w:pStyle w:val="ListParagraph"/>
        <w:numPr>
          <w:ilvl w:val="1"/>
          <w:numId w:val="15"/>
        </w:numPr>
        <w:spacing w:after="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Keep r</w:t>
      </w:r>
      <w:r w:rsidR="007B6567" w:rsidRPr="00E1273A">
        <w:rPr>
          <w:rFonts w:ascii="Times New Roman" w:eastAsia="SimSun" w:hAnsi="Times New Roman" w:cs="Times New Roman"/>
          <w:bCs/>
        </w:rPr>
        <w:t xml:space="preserve">easonable resource overhead for NCD-SSB </w:t>
      </w:r>
    </w:p>
    <w:p w14:paraId="5AA54240" w14:textId="7EDDBE3A" w:rsidR="00E159BD" w:rsidRPr="009E2BFA" w:rsidRDefault="00FF1ABA"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r>
        <w:rPr>
          <w:rFonts w:ascii="Times New Roman" w:eastAsia="SimSun" w:hAnsi="Times New Roman" w:cs="Times New Roman"/>
        </w:rPr>
        <w:br/>
      </w:r>
    </w:p>
    <w:p w14:paraId="6E167DB5" w14:textId="29C3FA17" w:rsidR="009E2BFA" w:rsidRPr="009E2BFA" w:rsidRDefault="001C2525" w:rsidP="004C216C">
      <w:pPr>
        <w:keepNext/>
        <w:keepLines/>
        <w:spacing w:before="180" w:after="180" w:line="240" w:lineRule="auto"/>
        <w:ind w:left="1134" w:hanging="1134"/>
        <w:outlineLvl w:val="1"/>
        <w:rPr>
          <w:rFonts w:ascii="Arial" w:eastAsia="Times New Roman" w:hAnsi="Arial" w:cs="Times New Roman"/>
          <w:sz w:val="32"/>
          <w:szCs w:val="20"/>
          <w:lang w:val="en-GB"/>
        </w:rPr>
      </w:pPr>
      <w:bookmarkStart w:id="21" w:name="_Toc101519374"/>
      <w:r>
        <w:rPr>
          <w:rFonts w:ascii="Arial" w:eastAsia="Times New Roman" w:hAnsi="Arial" w:cs="Times New Roman"/>
          <w:sz w:val="32"/>
          <w:szCs w:val="20"/>
          <w:lang w:val="en-GB"/>
        </w:rPr>
        <w:t>2</w:t>
      </w:r>
      <w:r w:rsidR="009E2BFA" w:rsidRPr="009E2BFA">
        <w:rPr>
          <w:rFonts w:ascii="Arial" w:eastAsia="Times New Roman" w:hAnsi="Arial" w:cs="Times New Roman"/>
          <w:sz w:val="32"/>
          <w:szCs w:val="20"/>
          <w:lang w:val="en-GB"/>
        </w:rPr>
        <w:t>.3</w:t>
      </w:r>
      <w:r w:rsidR="009E2BFA" w:rsidRPr="009E2BFA">
        <w:rPr>
          <w:rFonts w:ascii="Arial" w:eastAsia="Times New Roman" w:hAnsi="Arial" w:cs="Times New Roman"/>
          <w:sz w:val="32"/>
          <w:szCs w:val="20"/>
          <w:lang w:val="en-GB"/>
        </w:rPr>
        <w:tab/>
        <w:t>Further UE peak rate reduction</w:t>
      </w:r>
      <w:bookmarkEnd w:id="21"/>
    </w:p>
    <w:p w14:paraId="6FE18CC6" w14:textId="1CC9309C"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bookmarkStart w:id="22" w:name="_Toc101519375"/>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.3.1</w:t>
      </w:r>
      <w:r w:rsidR="009E2BFA" w:rsidRPr="009E2BFA">
        <w:rPr>
          <w:rFonts w:ascii="Arial" w:eastAsia="Times New Roman" w:hAnsi="Arial" w:cs="Times New Roman"/>
          <w:sz w:val="28"/>
          <w:szCs w:val="20"/>
          <w:lang w:val="en-GB"/>
        </w:rPr>
        <w:tab/>
        <w:t>Description of feature</w:t>
      </w:r>
      <w:bookmarkEnd w:id="22"/>
    </w:p>
    <w:p w14:paraId="4D952D6A" w14:textId="4AA17700" w:rsidR="00103BF0" w:rsidRDefault="00103BF0" w:rsidP="00103BF0">
      <w:pPr>
        <w:shd w:val="clear" w:color="auto" w:fill="FFFFFF"/>
        <w:tabs>
          <w:tab w:val="left" w:pos="772"/>
        </w:tabs>
        <w:spacing w:after="0" w:afterAutospacing="1" w:line="231" w:lineRule="atLeast"/>
        <w:jc w:val="both"/>
        <w:rPr>
          <w:rFonts w:ascii="Times New Roman" w:hAnsi="Times New Roman"/>
          <w:bCs/>
          <w:sz w:val="20"/>
          <w:szCs w:val="20"/>
        </w:rPr>
      </w:pPr>
      <w:r>
        <w:rPr>
          <w:rFonts w:ascii="Times New Roman" w:hAnsi="Times New Roman"/>
          <w:bCs/>
          <w:sz w:val="20"/>
          <w:szCs w:val="20"/>
        </w:rPr>
        <w:t xml:space="preserve">This section is describing 3 peak rate reduction options, PR1/2/3. See </w:t>
      </w:r>
      <w:r>
        <w:rPr>
          <w:rFonts w:ascii="Times New Roman" w:hAnsi="Times New Roman"/>
          <w:bCs/>
          <w:sz w:val="20"/>
          <w:szCs w:val="20"/>
        </w:rPr>
        <w:fldChar w:fldCharType="begin"/>
      </w:r>
      <w:r>
        <w:rPr>
          <w:rFonts w:ascii="Times New Roman" w:hAnsi="Times New Roman"/>
          <w:bCs/>
          <w:sz w:val="20"/>
          <w:szCs w:val="20"/>
        </w:rPr>
        <w:instrText xml:space="preserve"> REF _Ref111062073 \h  \* MERGEFORMAT </w:instrText>
      </w:r>
      <w:r>
        <w:rPr>
          <w:rFonts w:ascii="Times New Roman" w:hAnsi="Times New Roman"/>
          <w:bCs/>
          <w:sz w:val="20"/>
          <w:szCs w:val="20"/>
        </w:rPr>
      </w:r>
      <w:r>
        <w:rPr>
          <w:rFonts w:ascii="Times New Roman" w:hAnsi="Times New Roman"/>
          <w:bCs/>
          <w:sz w:val="20"/>
          <w:szCs w:val="20"/>
        </w:rPr>
        <w:fldChar w:fldCharType="separate"/>
      </w:r>
      <w:r w:rsidRPr="00CC4C02">
        <w:rPr>
          <w:rFonts w:ascii="Times New Roman" w:hAnsi="Times New Roman"/>
          <w:bCs/>
          <w:sz w:val="20"/>
          <w:szCs w:val="20"/>
        </w:rPr>
        <w:t>Table 1</w:t>
      </w:r>
      <w:r>
        <w:rPr>
          <w:rFonts w:ascii="Times New Roman" w:hAnsi="Times New Roman"/>
          <w:bCs/>
          <w:sz w:val="20"/>
          <w:szCs w:val="20"/>
        </w:rPr>
        <w:fldChar w:fldCharType="end"/>
      </w:r>
      <w:r>
        <w:rPr>
          <w:rFonts w:ascii="Times New Roman" w:hAnsi="Times New Roman"/>
          <w:bCs/>
          <w:sz w:val="20"/>
          <w:szCs w:val="20"/>
        </w:rPr>
        <w:t xml:space="preserve"> and </w:t>
      </w:r>
      <w:r>
        <w:rPr>
          <w:rFonts w:ascii="Times New Roman" w:hAnsi="Times New Roman"/>
          <w:bCs/>
          <w:sz w:val="20"/>
          <w:szCs w:val="20"/>
        </w:rPr>
        <w:fldChar w:fldCharType="begin"/>
      </w:r>
      <w:r>
        <w:rPr>
          <w:rFonts w:ascii="Times New Roman" w:hAnsi="Times New Roman"/>
          <w:bCs/>
          <w:sz w:val="20"/>
          <w:szCs w:val="20"/>
        </w:rPr>
        <w:instrText xml:space="preserve"> REF _Ref111062282 \h  \* MERGEFORMAT </w:instrText>
      </w:r>
      <w:r>
        <w:rPr>
          <w:rFonts w:ascii="Times New Roman" w:hAnsi="Times New Roman"/>
          <w:bCs/>
          <w:sz w:val="20"/>
          <w:szCs w:val="20"/>
        </w:rPr>
      </w:r>
      <w:r>
        <w:rPr>
          <w:rFonts w:ascii="Times New Roman" w:hAnsi="Times New Roman"/>
          <w:bCs/>
          <w:sz w:val="20"/>
          <w:szCs w:val="20"/>
        </w:rPr>
        <w:fldChar w:fldCharType="separate"/>
      </w:r>
      <w:r w:rsidRPr="00CC4C02">
        <w:rPr>
          <w:rFonts w:ascii="Times New Roman" w:hAnsi="Times New Roman"/>
          <w:bCs/>
          <w:sz w:val="20"/>
          <w:szCs w:val="20"/>
        </w:rPr>
        <w:t>Figure 1</w:t>
      </w:r>
      <w:r>
        <w:rPr>
          <w:rFonts w:ascii="Times New Roman" w:hAnsi="Times New Roman"/>
          <w:bCs/>
          <w:sz w:val="20"/>
          <w:szCs w:val="20"/>
        </w:rPr>
        <w:fldChar w:fldCharType="end"/>
      </w:r>
      <w:r>
        <w:rPr>
          <w:rFonts w:ascii="Times New Roman" w:hAnsi="Times New Roman"/>
          <w:bCs/>
          <w:sz w:val="20"/>
          <w:szCs w:val="20"/>
        </w:rPr>
        <w:t xml:space="preserve"> for details.</w:t>
      </w:r>
    </w:p>
    <w:p w14:paraId="6EFC0C47" w14:textId="1298915C" w:rsidR="00103BF0" w:rsidRPr="00942469" w:rsidRDefault="00103BF0" w:rsidP="00103BF0">
      <w:pPr>
        <w:pStyle w:val="TH"/>
      </w:pPr>
      <w:r>
        <w:t xml:space="preserve">Table </w:t>
      </w:r>
      <w:r>
        <w:fldChar w:fldCharType="begin"/>
      </w:r>
      <w:r>
        <w:instrText xml:space="preserve"> SEQ Table \* ARABIC </w:instrText>
      </w:r>
      <w:r>
        <w:fldChar w:fldCharType="separate"/>
      </w:r>
      <w:r w:rsidR="004B6268">
        <w:rPr>
          <w:noProof/>
        </w:rPr>
        <w:t>3</w:t>
      </w:r>
      <w:r>
        <w:fldChar w:fldCharType="end"/>
      </w:r>
      <w:r>
        <w:t>: Description of BW1/BW2/BW3 options</w:t>
      </w:r>
    </w:p>
    <w:tbl>
      <w:tblPr>
        <w:tblStyle w:val="TableGrid"/>
        <w:tblW w:w="9291" w:type="dxa"/>
        <w:tblInd w:w="85" w:type="dxa"/>
        <w:tblLook w:val="04A0" w:firstRow="1" w:lastRow="0" w:firstColumn="1" w:lastColumn="0" w:noHBand="0" w:noVBand="1"/>
      </w:tblPr>
      <w:tblGrid>
        <w:gridCol w:w="990"/>
        <w:gridCol w:w="4230"/>
        <w:gridCol w:w="4071"/>
      </w:tblGrid>
      <w:tr w:rsidR="00E92239" w:rsidRPr="000E252C" w14:paraId="509F537F" w14:textId="77777777" w:rsidTr="002D3F88">
        <w:trPr>
          <w:trHeight w:val="332"/>
        </w:trPr>
        <w:tc>
          <w:tcPr>
            <w:tcW w:w="990" w:type="dxa"/>
          </w:tcPr>
          <w:p w14:paraId="4CC0E9AC" w14:textId="77777777" w:rsidR="00E92239" w:rsidRPr="00E859E7" w:rsidRDefault="00E92239"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option</w:t>
            </w:r>
          </w:p>
        </w:tc>
        <w:tc>
          <w:tcPr>
            <w:tcW w:w="4230" w:type="dxa"/>
          </w:tcPr>
          <w:p w14:paraId="1FD145B3" w14:textId="77777777" w:rsidR="00E92239" w:rsidRPr="00E859E7" w:rsidRDefault="00E92239"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description</w:t>
            </w:r>
          </w:p>
        </w:tc>
        <w:tc>
          <w:tcPr>
            <w:tcW w:w="4071" w:type="dxa"/>
          </w:tcPr>
          <w:p w14:paraId="3A6BB22E" w14:textId="77777777" w:rsidR="00E92239" w:rsidRPr="00E859E7" w:rsidRDefault="00E92239" w:rsidP="00E859E7">
            <w:pPr>
              <w:jc w:val="center"/>
              <w:rPr>
                <w:rFonts w:ascii="Times New Roman" w:eastAsia="Microsoft YaHei UI" w:hAnsi="Times New Roman"/>
                <w:b/>
                <w:bCs/>
                <w:sz w:val="20"/>
                <w:szCs w:val="20"/>
                <w:lang w:eastAsia="zh-CN"/>
              </w:rPr>
            </w:pPr>
            <w:r w:rsidRPr="00E859E7">
              <w:rPr>
                <w:rFonts w:ascii="Times New Roman" w:eastAsia="Microsoft YaHei UI" w:hAnsi="Times New Roman"/>
                <w:b/>
                <w:bCs/>
                <w:sz w:val="20"/>
                <w:szCs w:val="20"/>
                <w:lang w:eastAsia="zh-CN"/>
              </w:rPr>
              <w:t>Note</w:t>
            </w:r>
          </w:p>
        </w:tc>
      </w:tr>
      <w:tr w:rsidR="00E92239" w:rsidRPr="000E252C" w14:paraId="5F1CFE1F" w14:textId="77777777" w:rsidTr="002D3F88">
        <w:trPr>
          <w:trHeight w:val="798"/>
        </w:trPr>
        <w:tc>
          <w:tcPr>
            <w:tcW w:w="990" w:type="dxa"/>
            <w:vAlign w:val="center"/>
          </w:tcPr>
          <w:p w14:paraId="0B52FF3D" w14:textId="3FE01F0C" w:rsidR="00E92239" w:rsidRPr="008F6805" w:rsidRDefault="00E92239" w:rsidP="002D3D15">
            <w:pPr>
              <w:rPr>
                <w:sz w:val="20"/>
                <w:szCs w:val="20"/>
              </w:rPr>
            </w:pPr>
            <w:r w:rsidRPr="008F6805">
              <w:rPr>
                <w:rFonts w:ascii="Times New Roman" w:eastAsia="Microsoft YaHei UI" w:hAnsi="Times New Roman"/>
                <w:b/>
                <w:bCs/>
                <w:sz w:val="20"/>
                <w:szCs w:val="20"/>
                <w:lang w:eastAsia="zh-CN"/>
              </w:rPr>
              <w:t>PR1</w:t>
            </w:r>
          </w:p>
        </w:tc>
        <w:tc>
          <w:tcPr>
            <w:tcW w:w="4230" w:type="dxa"/>
            <w:vAlign w:val="center"/>
          </w:tcPr>
          <w:p w14:paraId="0A16814F" w14:textId="2BEBBAC0" w:rsidR="00E92239" w:rsidRPr="008F6805" w:rsidRDefault="007176FE" w:rsidP="002D3D15">
            <w:pPr>
              <w:rPr>
                <w:sz w:val="20"/>
                <w:szCs w:val="20"/>
              </w:rPr>
            </w:pPr>
            <w:r w:rsidRPr="008F6805">
              <w:rPr>
                <w:rFonts w:ascii="Times New Roman" w:eastAsia="Microsoft YaHei UI" w:hAnsi="Times New Roman"/>
                <w:bCs/>
                <w:sz w:val="20"/>
                <w:szCs w:val="20"/>
                <w:lang w:eastAsia="zh-CN"/>
              </w:rPr>
              <w:t>Relaxation of the constraint  </w:t>
            </w:r>
            <m:oMath>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v</m:t>
                  </m:r>
                </m:e>
                <m:sub>
                  <m:r>
                    <m:rPr>
                      <m:sty m:val="bi"/>
                    </m:rPr>
                    <w:rPr>
                      <w:rFonts w:ascii="Cambria Math" w:hAnsi="Cambria Math"/>
                      <w:sz w:val="20"/>
                      <w:szCs w:val="20"/>
                    </w:rPr>
                    <m:t>Layers</m:t>
                  </m:r>
                </m:sub>
                <m:sup>
                  <m:d>
                    <m:dPr>
                      <m:ctrlPr>
                        <w:rPr>
                          <w:rFonts w:ascii="Cambria Math" w:hAnsi="Cambria Math"/>
                          <w:b/>
                          <w:bCs/>
                          <w:i/>
                          <w:sz w:val="20"/>
                          <w:szCs w:val="20"/>
                        </w:rPr>
                      </m:ctrlPr>
                    </m:dPr>
                    <m:e>
                      <m:r>
                        <m:rPr>
                          <m:sty m:val="bi"/>
                        </m:rPr>
                        <w:rPr>
                          <w:rFonts w:ascii="Cambria Math" w:hAnsi="Cambria Math"/>
                          <w:sz w:val="20"/>
                          <w:szCs w:val="20"/>
                        </w:rPr>
                        <m:t>j</m:t>
                      </m:r>
                    </m:e>
                  </m:d>
                </m:sup>
              </m:sSubSup>
              <m:r>
                <m:rPr>
                  <m:sty m:val="bi"/>
                </m:rPr>
                <w:rPr>
                  <w:rFonts w:ascii="Cambria Math" w:hAnsi="Cambria Math"/>
                  <w:sz w:val="20"/>
                  <w:szCs w:val="20"/>
                </w:rPr>
                <m:t>⋅</m:t>
              </m:r>
              <m:sSubSup>
                <m:sSubSupPr>
                  <m:ctrlPr>
                    <w:rPr>
                      <w:rFonts w:ascii="Cambria Math" w:hAnsi="Cambria Math"/>
                      <w:b/>
                      <w:bCs/>
                      <w:i/>
                      <w:iCs/>
                      <w:sz w:val="20"/>
                      <w:szCs w:val="20"/>
                    </w:rPr>
                  </m:ctrlPr>
                </m:sSubSupPr>
                <m:e>
                  <m:r>
                    <m:rPr>
                      <m:sty m:val="bi"/>
                    </m:rPr>
                    <w:rPr>
                      <w:rFonts w:ascii="Cambria Math" w:hAnsi="Cambria Math"/>
                      <w:sz w:val="20"/>
                      <w:szCs w:val="20"/>
                    </w:rPr>
                    <m:t>Q</m:t>
                  </m:r>
                </m:e>
                <m:sub>
                  <m:r>
                    <m:rPr>
                      <m:sty m:val="bi"/>
                    </m:rPr>
                    <w:rPr>
                      <w:rFonts w:ascii="Cambria Math" w:hAnsi="Cambria Math"/>
                      <w:sz w:val="20"/>
                      <w:szCs w:val="20"/>
                    </w:rPr>
                    <m:t>m</m:t>
                  </m:r>
                </m:sub>
                <m:sup>
                  <m:d>
                    <m:dPr>
                      <m:ctrlPr>
                        <w:rPr>
                          <w:rFonts w:ascii="Cambria Math" w:hAnsi="Cambria Math"/>
                          <w:b/>
                          <w:bCs/>
                          <w:i/>
                          <w:iCs/>
                          <w:sz w:val="20"/>
                          <w:szCs w:val="20"/>
                        </w:rPr>
                      </m:ctrlPr>
                    </m:dPr>
                    <m:e>
                      <m:r>
                        <m:rPr>
                          <m:sty m:val="bi"/>
                        </m:rPr>
                        <w:rPr>
                          <w:rFonts w:ascii="Cambria Math" w:hAnsi="Cambria Math"/>
                          <w:sz w:val="20"/>
                          <w:szCs w:val="20"/>
                        </w:rPr>
                        <m:t>j</m:t>
                      </m:r>
                    </m:e>
                  </m:d>
                </m:sup>
              </m:sSubSup>
              <m:r>
                <m:rPr>
                  <m:sty m:val="bi"/>
                </m:rPr>
                <w:rPr>
                  <w:rFonts w:ascii="Cambria Math" w:hAnsi="Cambria Math"/>
                  <w:sz w:val="20"/>
                  <w:szCs w:val="20"/>
                </w:rPr>
                <m:t>⋅</m:t>
              </m:r>
              <m:sSup>
                <m:sSupPr>
                  <m:ctrlPr>
                    <w:rPr>
                      <w:rFonts w:ascii="Cambria Math" w:hAnsi="Cambria Math"/>
                      <w:b/>
                      <w:bCs/>
                      <w:iCs/>
                      <w:sz w:val="20"/>
                      <w:szCs w:val="20"/>
                    </w:rPr>
                  </m:ctrlPr>
                </m:sSupPr>
                <m:e>
                  <m:r>
                    <m:rPr>
                      <m:sty m:val="bi"/>
                    </m:rPr>
                    <w:rPr>
                      <w:rFonts w:ascii="Cambria Math" w:hAnsi="Cambria Math"/>
                      <w:sz w:val="20"/>
                      <w:szCs w:val="20"/>
                    </w:rPr>
                    <m:t>f</m:t>
                  </m:r>
                </m:e>
                <m:sup>
                  <m:d>
                    <m:dPr>
                      <m:ctrlPr>
                        <w:rPr>
                          <w:rFonts w:ascii="Cambria Math" w:hAnsi="Cambria Math"/>
                          <w:b/>
                          <w:bCs/>
                          <w:i/>
                          <w:iCs/>
                          <w:sz w:val="20"/>
                          <w:szCs w:val="20"/>
                        </w:rPr>
                      </m:ctrlPr>
                    </m:dPr>
                    <m:e>
                      <m:r>
                        <m:rPr>
                          <m:sty m:val="bi"/>
                        </m:rPr>
                        <w:rPr>
                          <w:rFonts w:ascii="Cambria Math" w:hAnsi="Cambria Math"/>
                          <w:sz w:val="20"/>
                          <w:szCs w:val="20"/>
                        </w:rPr>
                        <m:t>j</m:t>
                      </m:r>
                    </m:e>
                  </m:d>
                </m:sup>
              </m:sSup>
              <m:r>
                <m:rPr>
                  <m:sty m:val="bi"/>
                </m:rPr>
                <w:rPr>
                  <w:rFonts w:ascii="Cambria Math" w:hAnsi="Cambria Math"/>
                  <w:sz w:val="20"/>
                  <w:szCs w:val="20"/>
                </w:rPr>
                <m:t xml:space="preserve">≥4) </m:t>
              </m:r>
            </m:oMath>
          </w:p>
        </w:tc>
        <w:tc>
          <w:tcPr>
            <w:tcW w:w="4071" w:type="dxa"/>
            <w:vAlign w:val="center"/>
          </w:tcPr>
          <w:p w14:paraId="1C6B6561" w14:textId="1D23B052" w:rsidR="00E92239" w:rsidRPr="002D3D15" w:rsidRDefault="00475F11" w:rsidP="002D3D15">
            <w:pPr>
              <w:rPr>
                <w:rFonts w:ascii="Times New Roman" w:eastAsia="Microsoft YaHei UI" w:hAnsi="Times New Roman"/>
                <w:bCs/>
                <w:sz w:val="20"/>
                <w:szCs w:val="20"/>
                <w:lang w:eastAsia="zh-CN"/>
              </w:rPr>
            </w:pPr>
            <w:r w:rsidRPr="002D3D15">
              <w:rPr>
                <w:rFonts w:ascii="Times New Roman" w:eastAsia="Microsoft YaHei UI" w:hAnsi="Times New Roman"/>
                <w:bCs/>
                <w:sz w:val="20"/>
                <w:szCs w:val="20"/>
                <w:lang w:eastAsia="zh-CN"/>
              </w:rPr>
              <w:t xml:space="preserve">The restriction of peak rate </w:t>
            </w:r>
            <w:r w:rsidR="00290F12">
              <w:rPr>
                <w:rFonts w:ascii="Times New Roman" w:eastAsia="Microsoft YaHei UI" w:hAnsi="Times New Roman"/>
                <w:bCs/>
                <w:sz w:val="20"/>
                <w:szCs w:val="20"/>
                <w:lang w:eastAsia="zh-CN"/>
              </w:rPr>
              <w:t xml:space="preserve">is naturally limiting the TBS for PDSCH/PUSCH. </w:t>
            </w:r>
            <w:r w:rsidR="00583F03">
              <w:rPr>
                <w:rFonts w:ascii="Times New Roman" w:eastAsia="Microsoft YaHei UI" w:hAnsi="Times New Roman"/>
                <w:bCs/>
                <w:sz w:val="20"/>
                <w:szCs w:val="20"/>
                <w:lang w:eastAsia="zh-CN"/>
              </w:rPr>
              <w:t>PR1 and PR2 is similar each other.</w:t>
            </w:r>
            <w:r w:rsidRPr="002D3D15">
              <w:rPr>
                <w:rFonts w:ascii="Times New Roman" w:eastAsia="Microsoft YaHei UI" w:hAnsi="Times New Roman"/>
                <w:bCs/>
                <w:sz w:val="20"/>
                <w:szCs w:val="20"/>
                <w:lang w:eastAsia="zh-CN"/>
              </w:rPr>
              <w:t xml:space="preserve"> </w:t>
            </w:r>
          </w:p>
        </w:tc>
      </w:tr>
      <w:tr w:rsidR="00E92239" w:rsidRPr="000E252C" w14:paraId="2293A7EF" w14:textId="77777777" w:rsidTr="002D3F88">
        <w:trPr>
          <w:trHeight w:val="584"/>
        </w:trPr>
        <w:tc>
          <w:tcPr>
            <w:tcW w:w="990" w:type="dxa"/>
            <w:vAlign w:val="center"/>
          </w:tcPr>
          <w:p w14:paraId="23D0E29D" w14:textId="1413F890" w:rsidR="00E92239" w:rsidRPr="008F6805" w:rsidRDefault="00E92239" w:rsidP="002D3D15">
            <w:pPr>
              <w:rPr>
                <w:rFonts w:ascii="Times New Roman" w:eastAsia="Microsoft YaHei UI" w:hAnsi="Times New Roman"/>
                <w:sz w:val="20"/>
                <w:szCs w:val="20"/>
                <w:lang w:eastAsia="zh-CN"/>
              </w:rPr>
            </w:pPr>
            <w:r w:rsidRPr="008F6805">
              <w:rPr>
                <w:rFonts w:ascii="Times New Roman" w:eastAsia="Microsoft YaHei UI" w:hAnsi="Times New Roman"/>
                <w:b/>
                <w:bCs/>
                <w:sz w:val="20"/>
                <w:szCs w:val="20"/>
                <w:lang w:eastAsia="zh-CN"/>
              </w:rPr>
              <w:lastRenderedPageBreak/>
              <w:t>PR2</w:t>
            </w:r>
          </w:p>
        </w:tc>
        <w:tc>
          <w:tcPr>
            <w:tcW w:w="4230" w:type="dxa"/>
            <w:vAlign w:val="center"/>
          </w:tcPr>
          <w:p w14:paraId="1F927495" w14:textId="310E8D4A" w:rsidR="00E92239" w:rsidRPr="008F6805" w:rsidRDefault="002A579D" w:rsidP="002D3D15">
            <w:pPr>
              <w:rPr>
                <w:rFonts w:ascii="Times New Roman" w:eastAsia="Microsoft YaHei UI" w:hAnsi="Times New Roman"/>
                <w:sz w:val="20"/>
                <w:szCs w:val="20"/>
                <w:lang w:eastAsia="zh-CN"/>
              </w:rPr>
            </w:pPr>
            <w:r w:rsidRPr="008F6805">
              <w:rPr>
                <w:rFonts w:ascii="Times New Roman" w:eastAsia="Microsoft YaHei UI" w:hAnsi="Times New Roman"/>
                <w:bCs/>
                <w:sz w:val="20"/>
                <w:szCs w:val="20"/>
                <w:lang w:eastAsia="zh-CN"/>
              </w:rPr>
              <w:t>Restriction of maximum TBS for PDSCH and PUSCH</w:t>
            </w:r>
          </w:p>
        </w:tc>
        <w:tc>
          <w:tcPr>
            <w:tcW w:w="4071" w:type="dxa"/>
            <w:vAlign w:val="center"/>
          </w:tcPr>
          <w:p w14:paraId="508F3FE9" w14:textId="16A8107E" w:rsidR="00E92239" w:rsidRPr="002D3D15" w:rsidRDefault="00E92239" w:rsidP="002D3D15">
            <w:pPr>
              <w:rPr>
                <w:rFonts w:ascii="Times New Roman" w:eastAsia="Microsoft YaHei UI" w:hAnsi="Times New Roman"/>
                <w:bCs/>
                <w:sz w:val="20"/>
                <w:szCs w:val="20"/>
                <w:lang w:eastAsia="zh-CN"/>
              </w:rPr>
            </w:pPr>
          </w:p>
        </w:tc>
      </w:tr>
      <w:tr w:rsidR="00E92239" w:rsidRPr="000E252C" w14:paraId="3887FB4C" w14:textId="77777777" w:rsidTr="002D3F88">
        <w:trPr>
          <w:trHeight w:val="1007"/>
        </w:trPr>
        <w:tc>
          <w:tcPr>
            <w:tcW w:w="990" w:type="dxa"/>
            <w:vAlign w:val="center"/>
          </w:tcPr>
          <w:p w14:paraId="159E50F2" w14:textId="5D3360B0" w:rsidR="00E92239" w:rsidRPr="008F6805" w:rsidRDefault="00E92239" w:rsidP="002D3D15">
            <w:pPr>
              <w:rPr>
                <w:sz w:val="20"/>
                <w:szCs w:val="20"/>
              </w:rPr>
            </w:pPr>
            <w:r w:rsidRPr="008F6805">
              <w:rPr>
                <w:rFonts w:ascii="Times New Roman" w:eastAsia="Microsoft YaHei UI" w:hAnsi="Times New Roman"/>
                <w:b/>
                <w:bCs/>
                <w:sz w:val="20"/>
                <w:szCs w:val="20"/>
                <w:lang w:eastAsia="zh-CN"/>
              </w:rPr>
              <w:t>PR3</w:t>
            </w:r>
          </w:p>
        </w:tc>
        <w:tc>
          <w:tcPr>
            <w:tcW w:w="4230" w:type="dxa"/>
            <w:vAlign w:val="center"/>
          </w:tcPr>
          <w:p w14:paraId="75941493" w14:textId="74C0EE22" w:rsidR="00E92239" w:rsidRPr="00583F03" w:rsidRDefault="008B575C" w:rsidP="002D3D15">
            <w:pPr>
              <w:rPr>
                <w:rFonts w:ascii="Times New Roman" w:eastAsia="Microsoft YaHei UI" w:hAnsi="Times New Roman"/>
                <w:bCs/>
                <w:sz w:val="20"/>
                <w:szCs w:val="20"/>
                <w:lang w:eastAsia="zh-CN"/>
              </w:rPr>
            </w:pPr>
            <w:r w:rsidRPr="008F6805">
              <w:rPr>
                <w:rFonts w:ascii="Times New Roman" w:eastAsia="Microsoft YaHei UI" w:hAnsi="Times New Roman"/>
                <w:bCs/>
                <w:sz w:val="20"/>
                <w:szCs w:val="20"/>
                <w:lang w:eastAsia="zh-CN"/>
              </w:rPr>
              <w:t>Restriction of maximum number of PRBs for PDSCH and PUSCH.</w:t>
            </w:r>
          </w:p>
        </w:tc>
        <w:tc>
          <w:tcPr>
            <w:tcW w:w="4071" w:type="dxa"/>
            <w:vAlign w:val="center"/>
          </w:tcPr>
          <w:p w14:paraId="4CE6423D" w14:textId="3CC3015C" w:rsidR="00E92239" w:rsidRPr="00583F03" w:rsidRDefault="00583F03" w:rsidP="002D3D15">
            <w:pPr>
              <w:rPr>
                <w:rFonts w:ascii="Times New Roman" w:eastAsia="Microsoft YaHei UI" w:hAnsi="Times New Roman"/>
                <w:bCs/>
                <w:sz w:val="20"/>
                <w:szCs w:val="20"/>
                <w:lang w:eastAsia="zh-CN"/>
              </w:rPr>
            </w:pPr>
            <w:r w:rsidRPr="00583F03">
              <w:rPr>
                <w:rFonts w:ascii="Times New Roman" w:eastAsia="Microsoft YaHei UI" w:hAnsi="Times New Roman"/>
                <w:bCs/>
                <w:sz w:val="20"/>
                <w:szCs w:val="20"/>
                <w:lang w:eastAsia="zh-CN"/>
              </w:rPr>
              <w:t xml:space="preserve">Distributed </w:t>
            </w:r>
            <w:r>
              <w:rPr>
                <w:rFonts w:ascii="Times New Roman" w:eastAsia="Microsoft YaHei UI" w:hAnsi="Times New Roman"/>
                <w:bCs/>
                <w:sz w:val="20"/>
                <w:szCs w:val="20"/>
                <w:lang w:eastAsia="zh-CN"/>
              </w:rPr>
              <w:t>resource allocation for PUSCH has the limitation</w:t>
            </w:r>
            <w:r w:rsidR="005B5EFE">
              <w:rPr>
                <w:rFonts w:ascii="Times New Roman" w:eastAsia="Microsoft YaHei UI" w:hAnsi="Times New Roman"/>
                <w:bCs/>
                <w:sz w:val="20"/>
                <w:szCs w:val="20"/>
                <w:lang w:eastAsia="zh-CN"/>
              </w:rPr>
              <w:t xml:space="preserve"> itself</w:t>
            </w:r>
            <w:r>
              <w:rPr>
                <w:rFonts w:ascii="Times New Roman" w:eastAsia="Microsoft YaHei UI" w:hAnsi="Times New Roman"/>
                <w:bCs/>
                <w:sz w:val="20"/>
                <w:szCs w:val="20"/>
                <w:lang w:eastAsia="zh-CN"/>
              </w:rPr>
              <w:t xml:space="preserve"> due to the RF</w:t>
            </w:r>
            <w:r w:rsidR="005B5EFE">
              <w:rPr>
                <w:rFonts w:ascii="Times New Roman" w:eastAsia="Microsoft YaHei UI" w:hAnsi="Times New Roman"/>
                <w:bCs/>
                <w:sz w:val="20"/>
                <w:szCs w:val="20"/>
                <w:lang w:eastAsia="zh-CN"/>
              </w:rPr>
              <w:t xml:space="preserve"> burden</w:t>
            </w:r>
            <w:r w:rsidR="002D3F88">
              <w:rPr>
                <w:rFonts w:ascii="Times New Roman" w:eastAsia="Microsoft YaHei UI" w:hAnsi="Times New Roman"/>
                <w:bCs/>
                <w:sz w:val="20"/>
                <w:szCs w:val="20"/>
                <w:lang w:eastAsia="zh-CN"/>
              </w:rPr>
              <w:t xml:space="preserve"> to non-contiguous resource allocation</w:t>
            </w:r>
            <w:r w:rsidR="005B5EFE">
              <w:rPr>
                <w:rFonts w:ascii="Times New Roman" w:eastAsia="Microsoft YaHei UI" w:hAnsi="Times New Roman"/>
                <w:bCs/>
                <w:sz w:val="20"/>
                <w:szCs w:val="20"/>
                <w:lang w:eastAsia="zh-CN"/>
              </w:rPr>
              <w:t xml:space="preserve">. </w:t>
            </w:r>
            <w:r w:rsidR="00E97273">
              <w:rPr>
                <w:rFonts w:ascii="Times New Roman" w:eastAsia="Microsoft YaHei UI" w:hAnsi="Times New Roman"/>
                <w:bCs/>
                <w:sz w:val="20"/>
                <w:szCs w:val="20"/>
                <w:lang w:eastAsia="zh-CN"/>
              </w:rPr>
              <w:t>Practically it can be only applicable to downlink.</w:t>
            </w:r>
          </w:p>
        </w:tc>
      </w:tr>
    </w:tbl>
    <w:p w14:paraId="63314EFF" w14:textId="77777777" w:rsidR="00EE7BF1" w:rsidRDefault="00EE7BF1" w:rsidP="00EE7BF1">
      <w:pPr>
        <w:keepNext/>
        <w:keepLines/>
        <w:tabs>
          <w:tab w:val="num" w:pos="0"/>
          <w:tab w:val="left" w:pos="426"/>
        </w:tabs>
        <w:overflowPunct w:val="0"/>
        <w:autoSpaceDE w:val="0"/>
        <w:autoSpaceDN w:val="0"/>
        <w:adjustRightInd w:val="0"/>
        <w:spacing w:after="120"/>
        <w:jc w:val="center"/>
        <w:textAlignment w:val="baseline"/>
      </w:pPr>
    </w:p>
    <w:p w14:paraId="47D2FD5B" w14:textId="77827729" w:rsidR="00EE7BF1" w:rsidRDefault="00FF1ABA" w:rsidP="00EE7BF1">
      <w:pPr>
        <w:keepNext/>
        <w:keepLines/>
        <w:tabs>
          <w:tab w:val="num" w:pos="0"/>
          <w:tab w:val="left" w:pos="426"/>
        </w:tabs>
        <w:overflowPunct w:val="0"/>
        <w:autoSpaceDE w:val="0"/>
        <w:autoSpaceDN w:val="0"/>
        <w:adjustRightInd w:val="0"/>
        <w:spacing w:after="120"/>
        <w:jc w:val="center"/>
        <w:textAlignment w:val="baseline"/>
      </w:pPr>
      <w:r>
        <w:object w:dxaOrig="7755" w:dyaOrig="7620" w14:anchorId="2F840842">
          <v:shape id="_x0000_i1027" type="#_x0000_t75" style="width:272.4pt;height:267.6pt" o:ole="">
            <v:imagedata r:id="rId17" o:title=""/>
          </v:shape>
          <o:OLEObject Type="Embed" ProgID="Visio.Drawing.15" ShapeID="_x0000_i1027" DrawAspect="Content" ObjectID="_1721811279" r:id="rId18"/>
        </w:object>
      </w:r>
    </w:p>
    <w:p w14:paraId="24DD3ECC" w14:textId="3E808F38" w:rsidR="00E159BD" w:rsidRDefault="00DB41C4" w:rsidP="00E159BD">
      <w:pPr>
        <w:pStyle w:val="TH"/>
      </w:pPr>
      <w:r>
        <w:t xml:space="preserve">Figure </w:t>
      </w:r>
      <w:r>
        <w:fldChar w:fldCharType="begin"/>
      </w:r>
      <w:r>
        <w:instrText xml:space="preserve"> SEQ Figure \* ARABIC </w:instrText>
      </w:r>
      <w:r>
        <w:fldChar w:fldCharType="separate"/>
      </w:r>
      <w:r w:rsidR="00FD7D92">
        <w:rPr>
          <w:noProof/>
        </w:rPr>
        <w:t>4</w:t>
      </w:r>
      <w:r>
        <w:fldChar w:fldCharType="end"/>
      </w:r>
      <w:r>
        <w:t>: Difference of resource utilization for PR1/PR2/PR3</w:t>
      </w:r>
      <w:bookmarkStart w:id="23" w:name="_Toc101519376"/>
    </w:p>
    <w:p w14:paraId="0195E64F" w14:textId="77777777" w:rsidR="00581147" w:rsidRPr="00E159BD" w:rsidRDefault="00581147" w:rsidP="00E159BD">
      <w:pPr>
        <w:pStyle w:val="TH"/>
      </w:pPr>
    </w:p>
    <w:p w14:paraId="3AE28A3B" w14:textId="25D62F31"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.3.2</w:t>
      </w:r>
      <w:r w:rsidR="009E2BFA" w:rsidRPr="009E2BFA">
        <w:rPr>
          <w:rFonts w:ascii="Arial" w:eastAsia="Times New Roman" w:hAnsi="Arial" w:cs="Times New Roman"/>
          <w:sz w:val="28"/>
          <w:szCs w:val="20"/>
          <w:lang w:val="en-GB"/>
        </w:rPr>
        <w:tab/>
        <w:t>Analysis of UE complexity reduction</w:t>
      </w:r>
      <w:bookmarkEnd w:id="23"/>
    </w:p>
    <w:p w14:paraId="4D4399C3" w14:textId="56B511A9" w:rsidR="00454546" w:rsidRPr="004D4573" w:rsidRDefault="004A4359" w:rsidP="004D4573">
      <w:pPr>
        <w:spacing w:after="180" w:line="240" w:lineRule="auto"/>
        <w:rPr>
          <w:rFonts w:ascii="Times New Roman" w:eastAsia="Times New Roman" w:hAnsi="Times New Roman" w:cs="Times New Roman"/>
          <w:sz w:val="20"/>
          <w:szCs w:val="20"/>
          <w:lang w:val="en-GB"/>
        </w:rPr>
      </w:pPr>
      <w:r>
        <w:rPr>
          <w:rFonts w:ascii="Times New Roman" w:eastAsia="SimSun" w:hAnsi="Times New Roman" w:cs="Times New Roman"/>
          <w:sz w:val="20"/>
          <w:szCs w:val="20"/>
        </w:rPr>
        <w:t xml:space="preserve">As discussed in section 2.3.1, option PR1 and option PR2 is almost the same </w:t>
      </w:r>
      <w:r w:rsidR="00E42BA9">
        <w:rPr>
          <w:rFonts w:ascii="Times New Roman" w:eastAsia="SimSun" w:hAnsi="Times New Roman" w:cs="Times New Roman"/>
          <w:sz w:val="20"/>
          <w:szCs w:val="20"/>
        </w:rPr>
        <w:t xml:space="preserve">for reducing the peak rate and the cost saving is also the same. There can be some additional cost saving for PR3 over PR1/2 by </w:t>
      </w:r>
      <w:r w:rsidR="0048464C">
        <w:rPr>
          <w:rFonts w:ascii="Times New Roman" w:eastAsia="SimSun" w:hAnsi="Times New Roman" w:cs="Times New Roman"/>
          <w:sz w:val="20"/>
          <w:szCs w:val="20"/>
        </w:rPr>
        <w:t xml:space="preserve">limiting the number of RBs for tx/rx processing, but the </w:t>
      </w:r>
      <w:r w:rsidR="00E57C82">
        <w:rPr>
          <w:rFonts w:ascii="Times New Roman" w:eastAsia="SimSun" w:hAnsi="Times New Roman" w:cs="Times New Roman"/>
          <w:sz w:val="20"/>
          <w:szCs w:val="20"/>
        </w:rPr>
        <w:t>additional cost saving is marginal.</w:t>
      </w:r>
    </w:p>
    <w:p w14:paraId="692017C5" w14:textId="5DB6356B" w:rsidR="00915396" w:rsidRPr="00E1273A" w:rsidRDefault="00915396" w:rsidP="00915396">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E351A5" w:rsidRPr="00E1273A">
        <w:rPr>
          <w:rFonts w:ascii="Times New Roman" w:eastAsia="SimSun" w:hAnsi="Times New Roman" w:cs="Times New Roman"/>
          <w:b/>
          <w:noProof/>
          <w:u w:val="single"/>
        </w:rPr>
        <w:t>4</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0F3CD622" w14:textId="1C4AAEFA" w:rsidR="00915396" w:rsidRPr="00E1273A" w:rsidRDefault="001C245C" w:rsidP="00915396">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There is no difference </w:t>
      </w:r>
      <w:r w:rsidR="00AE3A15">
        <w:rPr>
          <w:rFonts w:ascii="Times New Roman" w:eastAsia="SimSun" w:hAnsi="Times New Roman" w:cs="Times New Roman"/>
          <w:bCs/>
        </w:rPr>
        <w:t>i</w:t>
      </w:r>
      <w:r w:rsidRPr="00E1273A">
        <w:rPr>
          <w:rFonts w:ascii="Times New Roman" w:eastAsia="SimSun" w:hAnsi="Times New Roman" w:cs="Times New Roman"/>
          <w:bCs/>
        </w:rPr>
        <w:t xml:space="preserve">n cost saving between </w:t>
      </w:r>
      <w:r w:rsidR="00362FFB" w:rsidRPr="00E1273A">
        <w:rPr>
          <w:rFonts w:ascii="Times New Roman" w:eastAsia="SimSun" w:hAnsi="Times New Roman" w:cs="Times New Roman"/>
          <w:bCs/>
        </w:rPr>
        <w:t>PR1 and PR</w:t>
      </w:r>
      <w:r w:rsidR="00CF1FAA" w:rsidRPr="00E1273A">
        <w:rPr>
          <w:rFonts w:ascii="Times New Roman" w:eastAsia="SimSun" w:hAnsi="Times New Roman" w:cs="Times New Roman"/>
          <w:bCs/>
        </w:rPr>
        <w:t>2</w:t>
      </w:r>
    </w:p>
    <w:p w14:paraId="5FF3368F" w14:textId="7F57FEE7" w:rsidR="001C245C" w:rsidRPr="00E1273A" w:rsidRDefault="002F140F" w:rsidP="00915396">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There </w:t>
      </w:r>
      <w:r w:rsidR="0091233E" w:rsidRPr="00E1273A">
        <w:rPr>
          <w:rFonts w:ascii="Times New Roman" w:eastAsia="SimSun" w:hAnsi="Times New Roman" w:cs="Times New Roman"/>
          <w:bCs/>
        </w:rPr>
        <w:t>is</w:t>
      </w:r>
      <w:r w:rsidRPr="00E1273A">
        <w:rPr>
          <w:rFonts w:ascii="Times New Roman" w:eastAsia="SimSun" w:hAnsi="Times New Roman" w:cs="Times New Roman"/>
          <w:bCs/>
        </w:rPr>
        <w:t xml:space="preserve"> </w:t>
      </w:r>
      <w:r w:rsidR="00CF1FAA" w:rsidRPr="00E1273A">
        <w:rPr>
          <w:rFonts w:ascii="Times New Roman" w:eastAsia="SimSun" w:hAnsi="Times New Roman" w:cs="Times New Roman"/>
          <w:bCs/>
        </w:rPr>
        <w:t xml:space="preserve">additional cost saving for PR3 compared to PR1/PR2 but the </w:t>
      </w:r>
      <w:r w:rsidR="008D7506" w:rsidRPr="00E1273A">
        <w:rPr>
          <w:rFonts w:ascii="Times New Roman" w:eastAsia="SimSun" w:hAnsi="Times New Roman" w:cs="Times New Roman"/>
          <w:bCs/>
        </w:rPr>
        <w:t>additional cost</w:t>
      </w:r>
      <w:r w:rsidR="009D3523" w:rsidRPr="00E1273A">
        <w:rPr>
          <w:rFonts w:ascii="Times New Roman" w:eastAsia="SimSun" w:hAnsi="Times New Roman" w:cs="Times New Roman"/>
          <w:bCs/>
        </w:rPr>
        <w:t xml:space="preserve"> saving </w:t>
      </w:r>
      <w:r w:rsidR="00D8096D" w:rsidRPr="00E1273A">
        <w:rPr>
          <w:rFonts w:ascii="Times New Roman" w:eastAsia="SimSun" w:hAnsi="Times New Roman" w:cs="Times New Roman"/>
          <w:bCs/>
        </w:rPr>
        <w:t xml:space="preserve">is </w:t>
      </w:r>
      <w:r w:rsidR="0022436B" w:rsidRPr="00E1273A">
        <w:rPr>
          <w:rFonts w:ascii="Times New Roman" w:eastAsia="SimSun" w:hAnsi="Times New Roman" w:cs="Times New Roman"/>
          <w:bCs/>
        </w:rPr>
        <w:t>marginal</w:t>
      </w:r>
      <w:r w:rsidR="00BE595F" w:rsidRPr="00E1273A">
        <w:rPr>
          <w:rFonts w:ascii="Times New Roman" w:eastAsia="SimSun" w:hAnsi="Times New Roman" w:cs="Times New Roman"/>
          <w:bCs/>
        </w:rPr>
        <w:t xml:space="preserve"> </w:t>
      </w:r>
    </w:p>
    <w:p w14:paraId="3140D7B7" w14:textId="77777777" w:rsidR="00902307" w:rsidRPr="00915396" w:rsidRDefault="0090230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p>
    <w:p w14:paraId="1FDDCE7B" w14:textId="5C204F3C" w:rsidR="009E2BFA" w:rsidRDefault="001C2525" w:rsidP="00383C3D">
      <w:pPr>
        <w:keepNext/>
        <w:keepLines/>
        <w:spacing w:before="120" w:after="180" w:line="240" w:lineRule="auto"/>
        <w:ind w:left="1134" w:hanging="1134"/>
        <w:jc w:val="both"/>
        <w:outlineLvl w:val="2"/>
        <w:rPr>
          <w:rFonts w:ascii="Arial" w:eastAsia="Times New Roman" w:hAnsi="Arial" w:cs="Times New Roman"/>
          <w:sz w:val="28"/>
          <w:szCs w:val="20"/>
          <w:lang w:val="en-GB"/>
        </w:rPr>
      </w:pPr>
      <w:bookmarkStart w:id="24" w:name="_Toc101519377"/>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.3.3</w:t>
      </w:r>
      <w:r w:rsidR="009E2BFA" w:rsidRPr="009E2BFA">
        <w:rPr>
          <w:rFonts w:ascii="Arial" w:eastAsia="Times New Roman" w:hAnsi="Arial" w:cs="Times New Roman"/>
          <w:sz w:val="28"/>
          <w:szCs w:val="20"/>
          <w:lang w:val="en-GB"/>
        </w:rPr>
        <w:tab/>
        <w:t>Analysis of performance impacts</w:t>
      </w:r>
      <w:bookmarkEnd w:id="24"/>
    </w:p>
    <w:p w14:paraId="571B98F1" w14:textId="77777777" w:rsidR="00B944AC" w:rsidRDefault="00B944AC" w:rsidP="00383C3D">
      <w:pPr>
        <w:spacing w:after="180" w:line="240" w:lineRule="auto"/>
        <w:jc w:val="both"/>
        <w:rPr>
          <w:rFonts w:ascii="Times New Roman" w:eastAsia="Times New Roman" w:hAnsi="Times New Roman" w:cs="Times New Roman"/>
          <w:b/>
          <w:bCs/>
          <w:sz w:val="20"/>
          <w:szCs w:val="20"/>
          <w:lang w:val="en-GB"/>
        </w:rPr>
      </w:pPr>
      <w:r w:rsidRPr="003A1137">
        <w:rPr>
          <w:rFonts w:ascii="Times New Roman" w:eastAsia="Times New Roman" w:hAnsi="Times New Roman" w:cs="Times New Roman"/>
          <w:b/>
          <w:bCs/>
          <w:sz w:val="20"/>
          <w:szCs w:val="20"/>
          <w:lang w:val="en-GB"/>
        </w:rPr>
        <w:t>Coverage:</w:t>
      </w:r>
    </w:p>
    <w:p w14:paraId="353925D9" w14:textId="7B735CC7" w:rsidR="00665B56" w:rsidRPr="00665B56" w:rsidRDefault="00B944AC" w:rsidP="00383C3D">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coverage </w:t>
      </w:r>
      <w:r w:rsidR="00982C9F">
        <w:rPr>
          <w:rFonts w:ascii="Times New Roman" w:eastAsia="Times New Roman" w:hAnsi="Times New Roman" w:cs="Times New Roman"/>
          <w:sz w:val="20"/>
          <w:szCs w:val="20"/>
          <w:lang w:val="en-GB"/>
        </w:rPr>
        <w:t xml:space="preserve">impact is observed with </w:t>
      </w:r>
      <w:r w:rsidR="00982C9F" w:rsidRPr="00665B56">
        <w:rPr>
          <w:rFonts w:ascii="Times New Roman" w:eastAsia="Times New Roman" w:hAnsi="Times New Roman" w:cs="Times New Roman"/>
          <w:b/>
          <w:bCs/>
          <w:sz w:val="20"/>
          <w:szCs w:val="20"/>
          <w:lang w:val="en-GB"/>
        </w:rPr>
        <w:t>PR1/2.</w:t>
      </w:r>
      <w:r w:rsidR="006B0EA1" w:rsidRPr="00665B56">
        <w:rPr>
          <w:rFonts w:ascii="Times New Roman" w:eastAsia="Times New Roman" w:hAnsi="Times New Roman" w:cs="Times New Roman"/>
          <w:sz w:val="20"/>
          <w:szCs w:val="20"/>
          <w:lang w:val="en-GB"/>
        </w:rPr>
        <w:t xml:space="preserve"> </w:t>
      </w:r>
    </w:p>
    <w:p w14:paraId="58C739A7" w14:textId="15561294" w:rsidR="00B944AC" w:rsidRPr="0090116E" w:rsidRDefault="00C5102A" w:rsidP="00383C3D">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665B56">
        <w:rPr>
          <w:rFonts w:ascii="Times New Roman" w:eastAsia="Times New Roman" w:hAnsi="Times New Roman" w:cs="Times New Roman"/>
          <w:b/>
          <w:bCs/>
          <w:sz w:val="20"/>
          <w:szCs w:val="20"/>
          <w:lang w:val="en-GB"/>
        </w:rPr>
        <w:lastRenderedPageBreak/>
        <w:t>For PR3</w:t>
      </w:r>
      <w:r w:rsidRPr="00665B5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coverage </w:t>
      </w:r>
      <w:r w:rsidR="00C810E6">
        <w:rPr>
          <w:rFonts w:ascii="Times New Roman" w:eastAsia="Times New Roman" w:hAnsi="Times New Roman" w:cs="Times New Roman"/>
          <w:sz w:val="20"/>
          <w:szCs w:val="20"/>
          <w:lang w:val="en-GB"/>
        </w:rPr>
        <w:t>impact is not as big as B</w:t>
      </w:r>
      <w:r w:rsidR="00BC28BB">
        <w:rPr>
          <w:rFonts w:ascii="Times New Roman" w:eastAsia="Times New Roman" w:hAnsi="Times New Roman" w:cs="Times New Roman"/>
          <w:sz w:val="20"/>
          <w:szCs w:val="20"/>
          <w:lang w:val="en-GB"/>
        </w:rPr>
        <w:t>W</w:t>
      </w:r>
      <w:r w:rsidR="00C810E6">
        <w:rPr>
          <w:rFonts w:ascii="Times New Roman" w:eastAsia="Times New Roman" w:hAnsi="Times New Roman" w:cs="Times New Roman"/>
          <w:sz w:val="20"/>
          <w:szCs w:val="20"/>
          <w:lang w:val="en-GB"/>
        </w:rPr>
        <w:t>1/2/3</w:t>
      </w:r>
      <w:r w:rsidR="00CB5A24">
        <w:rPr>
          <w:rFonts w:ascii="Times New Roman" w:eastAsia="Times New Roman" w:hAnsi="Times New Roman" w:cs="Times New Roman"/>
          <w:sz w:val="20"/>
          <w:szCs w:val="20"/>
          <w:lang w:val="en-GB"/>
        </w:rPr>
        <w:t xml:space="preserve"> options</w:t>
      </w:r>
      <w:r w:rsidR="00665B56">
        <w:rPr>
          <w:rFonts w:ascii="Times New Roman" w:eastAsia="Times New Roman" w:hAnsi="Times New Roman" w:cs="Times New Roman"/>
          <w:sz w:val="20"/>
          <w:szCs w:val="20"/>
          <w:lang w:val="en-GB"/>
        </w:rPr>
        <w:t xml:space="preserve"> </w:t>
      </w:r>
      <w:r w:rsidR="00C810E6">
        <w:rPr>
          <w:rFonts w:ascii="Times New Roman" w:eastAsia="Times New Roman" w:hAnsi="Times New Roman" w:cs="Times New Roman"/>
          <w:sz w:val="20"/>
          <w:szCs w:val="20"/>
          <w:lang w:val="en-GB"/>
        </w:rPr>
        <w:t>as</w:t>
      </w:r>
      <w:r w:rsidR="00BB1603">
        <w:rPr>
          <w:rFonts w:ascii="Times New Roman" w:eastAsia="Times New Roman" w:hAnsi="Times New Roman" w:cs="Times New Roman"/>
          <w:sz w:val="20"/>
          <w:szCs w:val="20"/>
          <w:lang w:val="en-GB"/>
        </w:rPr>
        <w:t xml:space="preserve"> it can still </w:t>
      </w:r>
      <w:r w:rsidR="00791298">
        <w:rPr>
          <w:rFonts w:ascii="Times New Roman" w:eastAsia="Times New Roman" w:hAnsi="Times New Roman" w:cs="Times New Roman"/>
          <w:sz w:val="20"/>
          <w:szCs w:val="20"/>
          <w:lang w:val="en-GB"/>
        </w:rPr>
        <w:t xml:space="preserve">have </w:t>
      </w:r>
      <w:r w:rsidR="00665B56">
        <w:rPr>
          <w:rFonts w:ascii="Times New Roman" w:eastAsia="Times New Roman" w:hAnsi="Times New Roman" w:cs="Times New Roman"/>
          <w:sz w:val="20"/>
          <w:szCs w:val="20"/>
          <w:lang w:val="en-GB"/>
        </w:rPr>
        <w:t>the frequency diversity from distributed resource allocation.</w:t>
      </w:r>
      <w:r>
        <w:rPr>
          <w:rFonts w:ascii="Times New Roman" w:eastAsia="Times New Roman" w:hAnsi="Times New Roman" w:cs="Times New Roman"/>
          <w:sz w:val="20"/>
          <w:szCs w:val="20"/>
          <w:lang w:val="en-GB"/>
        </w:rPr>
        <w:t xml:space="preserve"> However, </w:t>
      </w:r>
      <w:r w:rsidR="003D5F7C">
        <w:rPr>
          <w:rFonts w:ascii="Times New Roman" w:eastAsia="Times New Roman" w:hAnsi="Times New Roman" w:cs="Times New Roman"/>
          <w:sz w:val="20"/>
          <w:szCs w:val="20"/>
          <w:lang w:val="en-GB"/>
        </w:rPr>
        <w:t>it</w:t>
      </w:r>
      <w:r w:rsidR="00DE3967">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can</w:t>
      </w:r>
      <w:r w:rsidR="0002081E">
        <w:rPr>
          <w:rFonts w:ascii="Times New Roman" w:eastAsia="Times New Roman" w:hAnsi="Times New Roman" w:cs="Times New Roman"/>
          <w:sz w:val="20"/>
          <w:szCs w:val="20"/>
          <w:lang w:val="en-GB"/>
        </w:rPr>
        <w:t xml:space="preserve"> still</w:t>
      </w:r>
      <w:r>
        <w:rPr>
          <w:rFonts w:ascii="Times New Roman" w:eastAsia="Times New Roman" w:hAnsi="Times New Roman" w:cs="Times New Roman"/>
          <w:sz w:val="20"/>
          <w:szCs w:val="20"/>
          <w:lang w:val="en-GB"/>
        </w:rPr>
        <w:t xml:space="preserve"> bring some coverage reduction due to the resource restriction and potential increase of MCS levels</w:t>
      </w:r>
      <w:r w:rsidR="00D875AF">
        <w:rPr>
          <w:rFonts w:ascii="Times New Roman" w:eastAsia="Times New Roman" w:hAnsi="Times New Roman" w:cs="Times New Roman"/>
          <w:sz w:val="20"/>
          <w:szCs w:val="20"/>
          <w:lang w:val="en-GB"/>
        </w:rPr>
        <w:t>.</w:t>
      </w:r>
    </w:p>
    <w:p w14:paraId="49063B17" w14:textId="77777777" w:rsidR="004D4573" w:rsidRDefault="004D4573" w:rsidP="00383C3D">
      <w:pPr>
        <w:spacing w:after="180" w:line="240" w:lineRule="auto"/>
        <w:jc w:val="both"/>
        <w:rPr>
          <w:rFonts w:ascii="Times New Roman" w:eastAsia="Times New Roman" w:hAnsi="Times New Roman" w:cs="Times New Roman"/>
          <w:b/>
          <w:bCs/>
          <w:sz w:val="20"/>
          <w:szCs w:val="20"/>
          <w:lang w:val="en-GB"/>
        </w:rPr>
      </w:pPr>
    </w:p>
    <w:p w14:paraId="325A347C" w14:textId="3C9F5ED7" w:rsidR="00B944AC" w:rsidRPr="0090354D" w:rsidRDefault="00B944AC" w:rsidP="00383C3D">
      <w:pPr>
        <w:spacing w:after="180" w:line="240" w:lineRule="auto"/>
        <w:jc w:val="both"/>
        <w:rPr>
          <w:rFonts w:ascii="Times New Roman" w:eastAsia="Times New Roman" w:hAnsi="Times New Roman" w:cs="Times New Roman"/>
          <w:b/>
          <w:bCs/>
          <w:sz w:val="20"/>
          <w:szCs w:val="20"/>
          <w:lang w:val="en-GB"/>
        </w:rPr>
      </w:pPr>
      <w:r w:rsidRPr="0090354D">
        <w:rPr>
          <w:rFonts w:ascii="Times New Roman" w:eastAsia="Times New Roman" w:hAnsi="Times New Roman" w:cs="Times New Roman"/>
          <w:b/>
          <w:bCs/>
          <w:sz w:val="20"/>
          <w:szCs w:val="20"/>
          <w:lang w:val="en-GB"/>
        </w:rPr>
        <w:t>Data rate:</w:t>
      </w:r>
    </w:p>
    <w:p w14:paraId="1E1BED28" w14:textId="45A692FB" w:rsidR="00FD7D92" w:rsidRDefault="002532FB" w:rsidP="00383C3D">
      <w:pPr>
        <w:spacing w:after="180" w:line="240" w:lineRule="auto"/>
        <w:jc w:val="both"/>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PR1/PR3</w:t>
      </w:r>
      <w:r w:rsidR="00FD7D92" w:rsidRPr="0090354D">
        <w:rPr>
          <w:rFonts w:ascii="Times New Roman" w:eastAsia="Times New Roman" w:hAnsi="Times New Roman" w:cs="Times New Roman"/>
          <w:sz w:val="20"/>
          <w:szCs w:val="20"/>
          <w:lang w:val="en-GB"/>
        </w:rPr>
        <w:t xml:space="preserve"> are meeting the peak data rate requirements</w:t>
      </w:r>
      <w:r w:rsidR="00FD7D92">
        <w:rPr>
          <w:rFonts w:ascii="Times New Roman" w:eastAsia="Times New Roman" w:hAnsi="Times New Roman" w:cs="Times New Roman"/>
          <w:sz w:val="20"/>
          <w:szCs w:val="20"/>
          <w:lang w:val="en-GB"/>
        </w:rPr>
        <w:t xml:space="preserve"> (10Mbps) both for 15KHz SCS and 30 KHz SCS as given in </w:t>
      </w:r>
      <w:r w:rsidR="00FD7D92">
        <w:rPr>
          <w:rFonts w:ascii="Times New Roman" w:eastAsia="Times New Roman" w:hAnsi="Times New Roman" w:cs="Times New Roman"/>
          <w:sz w:val="20"/>
          <w:szCs w:val="20"/>
          <w:lang w:val="en-GB"/>
        </w:rPr>
        <w:fldChar w:fldCharType="begin"/>
      </w:r>
      <w:r w:rsidR="00FD7D92">
        <w:rPr>
          <w:rFonts w:ascii="Times New Roman" w:eastAsia="Times New Roman" w:hAnsi="Times New Roman" w:cs="Times New Roman"/>
          <w:sz w:val="20"/>
          <w:szCs w:val="20"/>
          <w:lang w:val="en-GB"/>
        </w:rPr>
        <w:instrText xml:space="preserve"> REF _Ref111069001 \h  \* MERGEFORMAT </w:instrText>
      </w:r>
      <w:r w:rsidR="00FD7D92">
        <w:rPr>
          <w:rFonts w:ascii="Times New Roman" w:eastAsia="Times New Roman" w:hAnsi="Times New Roman" w:cs="Times New Roman"/>
          <w:sz w:val="20"/>
          <w:szCs w:val="20"/>
          <w:lang w:val="en-GB"/>
        </w:rPr>
      </w:r>
      <w:r w:rsidR="00FD7D92">
        <w:rPr>
          <w:rFonts w:ascii="Times New Roman" w:eastAsia="Times New Roman" w:hAnsi="Times New Roman" w:cs="Times New Roman"/>
          <w:sz w:val="20"/>
          <w:szCs w:val="20"/>
          <w:lang w:val="en-GB"/>
        </w:rPr>
        <w:fldChar w:fldCharType="separate"/>
      </w:r>
      <w:r w:rsidR="00FD7D92" w:rsidRPr="00727FB0">
        <w:rPr>
          <w:rFonts w:ascii="Times New Roman" w:eastAsia="Times New Roman" w:hAnsi="Times New Roman" w:cs="Times New Roman"/>
          <w:sz w:val="20"/>
          <w:szCs w:val="20"/>
          <w:lang w:val="en-GB"/>
        </w:rPr>
        <w:t>Table 2</w:t>
      </w:r>
      <w:r w:rsidR="00FD7D92">
        <w:rPr>
          <w:rFonts w:ascii="Times New Roman" w:eastAsia="Times New Roman" w:hAnsi="Times New Roman" w:cs="Times New Roman"/>
          <w:sz w:val="20"/>
          <w:szCs w:val="20"/>
          <w:lang w:val="en-GB"/>
        </w:rPr>
        <w:fldChar w:fldCharType="end"/>
      </w:r>
      <w:r w:rsidR="00FD7D92" w:rsidRPr="00706716">
        <w:rPr>
          <w:rFonts w:ascii="Times New Roman" w:eastAsia="Times New Roman" w:hAnsi="Times New Roman" w:cs="Times New Roman"/>
          <w:sz w:val="20"/>
          <w:szCs w:val="20"/>
          <w:lang w:val="en-GB"/>
        </w:rPr>
        <w:t>.</w:t>
      </w:r>
      <w:r w:rsidR="00FD7D92">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PR2 </w:t>
      </w:r>
      <w:r w:rsidR="00553F4A">
        <w:rPr>
          <w:rFonts w:ascii="Times New Roman" w:eastAsia="Times New Roman" w:hAnsi="Times New Roman" w:cs="Times New Roman"/>
          <w:sz w:val="20"/>
          <w:szCs w:val="20"/>
          <w:lang w:val="en-GB"/>
        </w:rPr>
        <w:t>can also meet 10Mbps data rate requirement by</w:t>
      </w:r>
      <w:r>
        <w:rPr>
          <w:rFonts w:ascii="Times New Roman" w:eastAsia="Times New Roman" w:hAnsi="Times New Roman" w:cs="Times New Roman"/>
          <w:sz w:val="20"/>
          <w:szCs w:val="20"/>
          <w:lang w:val="en-GB"/>
        </w:rPr>
        <w:t xml:space="preserve"> </w:t>
      </w:r>
      <w:r w:rsidR="00553F4A">
        <w:rPr>
          <w:rFonts w:ascii="Times New Roman" w:eastAsia="Times New Roman" w:hAnsi="Times New Roman" w:cs="Times New Roman"/>
          <w:sz w:val="20"/>
          <w:szCs w:val="20"/>
          <w:lang w:val="en-GB"/>
        </w:rPr>
        <w:t>limiting the TBS according to the desirable peak rate.</w:t>
      </w:r>
    </w:p>
    <w:p w14:paraId="3E0E3E3A" w14:textId="6B355E33" w:rsidR="004B6268" w:rsidRDefault="004B6268" w:rsidP="00383C3D">
      <w:pPr>
        <w:pStyle w:val="TH"/>
        <w:rPr>
          <w:rFonts w:ascii="Times New Roman" w:eastAsia="Times New Roman" w:hAnsi="Times New Roman"/>
        </w:rPr>
      </w:pPr>
      <w:r>
        <w:t xml:space="preserve">Table </w:t>
      </w:r>
      <w:r>
        <w:fldChar w:fldCharType="begin"/>
      </w:r>
      <w:r>
        <w:instrText xml:space="preserve"> SEQ Table \* ARABIC </w:instrText>
      </w:r>
      <w:r>
        <w:fldChar w:fldCharType="separate"/>
      </w:r>
      <w:r>
        <w:rPr>
          <w:noProof/>
        </w:rPr>
        <w:t>4</w:t>
      </w:r>
      <w:r>
        <w:fldChar w:fldCharType="end"/>
      </w:r>
      <w:r>
        <w:t>: Peak rate for different BW sizes / Number of RBs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3"/>
        <w:gridCol w:w="1372"/>
        <w:gridCol w:w="2022"/>
        <w:gridCol w:w="1648"/>
        <w:gridCol w:w="1530"/>
      </w:tblGrid>
      <w:tr w:rsidR="004B6268" w:rsidRPr="00715535" w14:paraId="23B715CA" w14:textId="77777777" w:rsidTr="004B6268">
        <w:trPr>
          <w:trHeight w:val="398"/>
          <w:jc w:val="center"/>
        </w:trPr>
        <w:tc>
          <w:tcPr>
            <w:tcW w:w="803" w:type="dxa"/>
            <w:vAlign w:val="center"/>
          </w:tcPr>
          <w:p w14:paraId="09D1C66C" w14:textId="77777777" w:rsidR="004B6268" w:rsidRPr="000C6A38" w:rsidRDefault="004B6268" w:rsidP="004B6268">
            <w:pPr>
              <w:spacing w:after="0"/>
              <w:jc w:val="center"/>
              <w:rPr>
                <w:rFonts w:ascii="Times New Roman" w:eastAsia="SimSun" w:hAnsi="Times New Roman" w:cs="Times New Roman"/>
                <w:b/>
                <w:bCs/>
                <w:sz w:val="20"/>
                <w:szCs w:val="20"/>
              </w:rPr>
            </w:pPr>
            <w:r w:rsidRPr="000C6A38">
              <w:rPr>
                <w:rFonts w:ascii="Times New Roman" w:eastAsia="SimSun" w:hAnsi="Times New Roman" w:cs="Times New Roman"/>
                <w:b/>
                <w:bCs/>
                <w:sz w:val="20"/>
                <w:szCs w:val="20"/>
              </w:rPr>
              <w:t>SCS</w:t>
            </w:r>
          </w:p>
        </w:tc>
        <w:tc>
          <w:tcPr>
            <w:tcW w:w="1372" w:type="dxa"/>
            <w:vAlign w:val="center"/>
          </w:tcPr>
          <w:p w14:paraId="4FB5C878" w14:textId="77777777" w:rsidR="004B6268" w:rsidRPr="000C6A38" w:rsidRDefault="004B6268" w:rsidP="004B6268">
            <w:pPr>
              <w:spacing w:after="0"/>
              <w:jc w:val="center"/>
              <w:rPr>
                <w:rFonts w:ascii="Times New Roman" w:eastAsia="SimSun" w:hAnsi="Times New Roman" w:cs="Times New Roman"/>
                <w:b/>
                <w:bCs/>
                <w:sz w:val="20"/>
                <w:szCs w:val="20"/>
              </w:rPr>
            </w:pPr>
            <w:r w:rsidRPr="000C6A38">
              <w:rPr>
                <w:rFonts w:ascii="Times New Roman" w:eastAsia="SimSun" w:hAnsi="Times New Roman" w:cs="Times New Roman"/>
                <w:b/>
                <w:bCs/>
                <w:sz w:val="20"/>
                <w:szCs w:val="20"/>
              </w:rPr>
              <w:t>BW (</w:t>
            </w:r>
            <m:oMath>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N</m:t>
                  </m:r>
                </m:e>
                <m:sub>
                  <m:r>
                    <m:rPr>
                      <m:sty m:val="bi"/>
                    </m:rPr>
                    <w:rPr>
                      <w:rFonts w:ascii="Cambria Math" w:eastAsia="SimSun" w:hAnsi="Cambria Math" w:cs="Times New Roman"/>
                      <w:sz w:val="20"/>
                      <w:szCs w:val="20"/>
                    </w:rPr>
                    <m:t>PRB</m:t>
                  </m:r>
                </m:sub>
                <m:sup>
                  <m:r>
                    <m:rPr>
                      <m:sty m:val="bi"/>
                    </m:rPr>
                    <w:rPr>
                      <w:rFonts w:ascii="Cambria Math" w:eastAsia="SimSun" w:hAnsi="Cambria Math" w:cs="Times New Roman"/>
                      <w:sz w:val="20"/>
                      <w:szCs w:val="20"/>
                    </w:rPr>
                    <m:t>BW</m:t>
                  </m:r>
                </m:sup>
              </m:sSubSup>
              <m:r>
                <m:rPr>
                  <m:sty m:val="b"/>
                </m:rPr>
                <w:rPr>
                  <w:rFonts w:ascii="Cambria Math" w:eastAsia="SimSun" w:hAnsi="Cambria Math" w:cs="Times New Roman"/>
                  <w:sz w:val="20"/>
                  <w:szCs w:val="20"/>
                </w:rPr>
                <m:t>)</m:t>
              </m:r>
            </m:oMath>
          </w:p>
        </w:tc>
        <w:tc>
          <w:tcPr>
            <w:tcW w:w="2022" w:type="dxa"/>
            <w:vAlign w:val="center"/>
          </w:tcPr>
          <w:p w14:paraId="0BD87605" w14:textId="77777777" w:rsidR="004B6268" w:rsidRPr="000C6A38" w:rsidRDefault="004B6268" w:rsidP="004B6268">
            <w:pPr>
              <w:spacing w:after="0"/>
              <w:jc w:val="center"/>
              <w:rPr>
                <w:rFonts w:ascii="Times New Roman" w:eastAsia="SimSun" w:hAnsi="Times New Roman" w:cs="Times New Roman"/>
                <w:b/>
                <w:bCs/>
                <w:sz w:val="20"/>
                <w:szCs w:val="20"/>
              </w:rPr>
            </w:pPr>
            <w:r w:rsidRPr="000C6A38">
              <w:rPr>
                <w:rFonts w:ascii="Times New Roman" w:eastAsia="SimSun" w:hAnsi="Times New Roman" w:cs="Times New Roman"/>
                <w:b/>
                <w:bCs/>
                <w:sz w:val="20"/>
                <w:szCs w:val="20"/>
              </w:rPr>
              <w:t>Peak rate constraint</w:t>
            </w:r>
          </w:p>
          <w:p w14:paraId="0A3449CE" w14:textId="77777777" w:rsidR="004B6268" w:rsidRPr="000C6A38" w:rsidRDefault="00923F4A" w:rsidP="004B6268">
            <w:pPr>
              <w:spacing w:after="0"/>
              <w:jc w:val="center"/>
              <w:rPr>
                <w:rFonts w:ascii="Times New Roman" w:eastAsia="SimSun" w:hAnsi="Times New Roman" w:cs="Times New Roman"/>
                <w:b/>
                <w:bCs/>
                <w:sz w:val="20"/>
                <w:szCs w:val="20"/>
              </w:rPr>
            </w:pPr>
            <m:oMathPara>
              <m:oMath>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v</m:t>
                    </m:r>
                  </m:e>
                  <m:sub>
                    <m:r>
                      <m:rPr>
                        <m:sty m:val="bi"/>
                      </m:rPr>
                      <w:rPr>
                        <w:rFonts w:ascii="Cambria Math" w:eastAsia="SimSun" w:hAnsi="Cambria Math" w:cs="Times New Roman"/>
                        <w:sz w:val="20"/>
                        <w:szCs w:val="20"/>
                      </w:rPr>
                      <m:t>Layers</m:t>
                    </m:r>
                  </m:sub>
                  <m:sup>
                    <m:r>
                      <m:rPr>
                        <m:sty m:val="b"/>
                      </m:rPr>
                      <w:rPr>
                        <w:rFonts w:ascii="Cambria Math" w:eastAsia="SimSun" w:hAnsi="Cambria Math" w:cs="Times New Roman"/>
                        <w:sz w:val="20"/>
                        <w:szCs w:val="20"/>
                      </w:rPr>
                      <m:t>(</m:t>
                    </m:r>
                    <m:r>
                      <m:rPr>
                        <m:sty m:val="bi"/>
                      </m:rPr>
                      <w:rPr>
                        <w:rFonts w:ascii="Cambria Math" w:eastAsia="SimSun" w:hAnsi="Cambria Math" w:cs="Times New Roman"/>
                        <w:sz w:val="20"/>
                        <w:szCs w:val="20"/>
                      </w:rPr>
                      <m:t>j</m:t>
                    </m:r>
                    <m:r>
                      <m:rPr>
                        <m:sty m:val="b"/>
                      </m:rPr>
                      <w:rPr>
                        <w:rFonts w:ascii="Cambria Math" w:eastAsia="SimSun" w:hAnsi="Cambria Math" w:cs="Times New Roman"/>
                        <w:sz w:val="20"/>
                        <w:szCs w:val="20"/>
                      </w:rPr>
                      <m:t>)</m:t>
                    </m:r>
                  </m:sup>
                </m:sSubSup>
                <m:r>
                  <m:rPr>
                    <m:sty m:val="b"/>
                  </m:rPr>
                  <w:rPr>
                    <w:rFonts w:ascii="Cambria Math" w:eastAsia="SimSun" w:hAnsi="Cambria Math" w:cs="Times New Roman"/>
                    <w:sz w:val="20"/>
                    <w:szCs w:val="20"/>
                  </w:rPr>
                  <m:t>⋅</m:t>
                </m:r>
                <m:sSubSup>
                  <m:sSubSupPr>
                    <m:ctrlPr>
                      <w:rPr>
                        <w:rFonts w:ascii="Cambria Math" w:eastAsia="SimSun" w:hAnsi="Cambria Math" w:cs="Times New Roman"/>
                        <w:b/>
                        <w:bCs/>
                        <w:sz w:val="20"/>
                        <w:szCs w:val="20"/>
                      </w:rPr>
                    </m:ctrlPr>
                  </m:sSubSupPr>
                  <m:e>
                    <m:r>
                      <m:rPr>
                        <m:sty m:val="bi"/>
                      </m:rPr>
                      <w:rPr>
                        <w:rFonts w:ascii="Cambria Math" w:eastAsia="SimSun" w:hAnsi="Cambria Math" w:cs="Times New Roman"/>
                        <w:sz w:val="20"/>
                        <w:szCs w:val="20"/>
                      </w:rPr>
                      <m:t>Q</m:t>
                    </m:r>
                  </m:e>
                  <m:sub>
                    <m:r>
                      <m:rPr>
                        <m:sty m:val="bi"/>
                      </m:rPr>
                      <w:rPr>
                        <w:rFonts w:ascii="Cambria Math" w:eastAsia="SimSun" w:hAnsi="Cambria Math" w:cs="Times New Roman"/>
                        <w:sz w:val="20"/>
                        <w:szCs w:val="20"/>
                      </w:rPr>
                      <m:t>m</m:t>
                    </m:r>
                  </m:sub>
                  <m:sup>
                    <m:d>
                      <m:dPr>
                        <m:ctrlPr>
                          <w:rPr>
                            <w:rFonts w:ascii="Cambria Math" w:eastAsia="SimSun" w:hAnsi="Cambria Math" w:cs="Times New Roman"/>
                            <w:b/>
                            <w:bCs/>
                            <w:sz w:val="20"/>
                            <w:szCs w:val="20"/>
                          </w:rPr>
                        </m:ctrlPr>
                      </m:dPr>
                      <m:e>
                        <m:r>
                          <m:rPr>
                            <m:sty m:val="bi"/>
                          </m:rPr>
                          <w:rPr>
                            <w:rFonts w:ascii="Cambria Math" w:eastAsia="SimSun" w:hAnsi="Cambria Math" w:cs="Times New Roman"/>
                            <w:sz w:val="20"/>
                            <w:szCs w:val="20"/>
                          </w:rPr>
                          <m:t>j</m:t>
                        </m:r>
                      </m:e>
                    </m:d>
                  </m:sup>
                </m:sSubSup>
                <m:r>
                  <m:rPr>
                    <m:sty m:val="b"/>
                  </m:rPr>
                  <w:rPr>
                    <w:rFonts w:ascii="Cambria Math" w:eastAsia="SimSun" w:hAnsi="Cambria Math" w:cs="Times New Roman"/>
                    <w:sz w:val="20"/>
                    <w:szCs w:val="20"/>
                  </w:rPr>
                  <m:t>⋅</m:t>
                </m:r>
                <m:sSup>
                  <m:sSupPr>
                    <m:ctrlPr>
                      <w:rPr>
                        <w:rFonts w:ascii="Cambria Math" w:eastAsia="SimSun" w:hAnsi="Cambria Math" w:cs="Times New Roman"/>
                        <w:b/>
                        <w:bCs/>
                        <w:sz w:val="20"/>
                        <w:szCs w:val="20"/>
                      </w:rPr>
                    </m:ctrlPr>
                  </m:sSupPr>
                  <m:e>
                    <m:r>
                      <m:rPr>
                        <m:sty m:val="bi"/>
                      </m:rPr>
                      <w:rPr>
                        <w:rFonts w:ascii="Cambria Math" w:eastAsia="SimSun" w:hAnsi="Cambria Math" w:cs="Times New Roman"/>
                        <w:sz w:val="20"/>
                        <w:szCs w:val="20"/>
                      </w:rPr>
                      <m:t>f</m:t>
                    </m:r>
                  </m:e>
                  <m:sup>
                    <m:d>
                      <m:dPr>
                        <m:ctrlPr>
                          <w:rPr>
                            <w:rFonts w:ascii="Cambria Math" w:eastAsia="SimSun" w:hAnsi="Cambria Math" w:cs="Times New Roman"/>
                            <w:b/>
                            <w:bCs/>
                            <w:sz w:val="20"/>
                            <w:szCs w:val="20"/>
                          </w:rPr>
                        </m:ctrlPr>
                      </m:dPr>
                      <m:e>
                        <m:r>
                          <m:rPr>
                            <m:sty m:val="bi"/>
                          </m:rPr>
                          <w:rPr>
                            <w:rFonts w:ascii="Cambria Math" w:eastAsia="SimSun" w:hAnsi="Cambria Math" w:cs="Times New Roman"/>
                            <w:sz w:val="20"/>
                            <w:szCs w:val="20"/>
                          </w:rPr>
                          <m:t>j</m:t>
                        </m:r>
                      </m:e>
                    </m:d>
                  </m:sup>
                </m:sSup>
              </m:oMath>
            </m:oMathPara>
          </w:p>
        </w:tc>
        <w:tc>
          <w:tcPr>
            <w:tcW w:w="1648" w:type="dxa"/>
            <w:shd w:val="clear" w:color="auto" w:fill="auto"/>
            <w:tcMar>
              <w:top w:w="15" w:type="dxa"/>
              <w:left w:w="108" w:type="dxa"/>
              <w:bottom w:w="0" w:type="dxa"/>
              <w:right w:w="108" w:type="dxa"/>
            </w:tcMar>
            <w:vAlign w:val="center"/>
            <w:hideMark/>
          </w:tcPr>
          <w:p w14:paraId="0335CA09" w14:textId="77777777" w:rsidR="004B6268" w:rsidRDefault="004B6268" w:rsidP="004B6268">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DL</w:t>
            </w:r>
            <w:r>
              <w:rPr>
                <w:rFonts w:ascii="Times New Roman" w:eastAsia="SimSun" w:hAnsi="Times New Roman" w:cs="Times New Roman"/>
                <w:b/>
                <w:bCs/>
                <w:sz w:val="20"/>
                <w:szCs w:val="20"/>
              </w:rPr>
              <w:t xml:space="preserve"> peak rate </w:t>
            </w:r>
          </w:p>
          <w:p w14:paraId="1B3A6E82" w14:textId="41946DB2" w:rsidR="004B6268" w:rsidRPr="000C6A38" w:rsidRDefault="004B6268" w:rsidP="004B6268">
            <w:pPr>
              <w:spacing w:after="0"/>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(Mbps)</w:t>
            </w:r>
          </w:p>
        </w:tc>
        <w:tc>
          <w:tcPr>
            <w:tcW w:w="1530" w:type="dxa"/>
            <w:shd w:val="clear" w:color="auto" w:fill="auto"/>
            <w:vAlign w:val="center"/>
          </w:tcPr>
          <w:p w14:paraId="3CC9D05F" w14:textId="77777777" w:rsidR="004B6268" w:rsidRDefault="004B6268" w:rsidP="004B6268">
            <w:pPr>
              <w:spacing w:after="0"/>
              <w:jc w:val="center"/>
              <w:rPr>
                <w:rFonts w:ascii="Times New Roman" w:eastAsia="SimSun" w:hAnsi="Times New Roman" w:cs="Times New Roman"/>
                <w:b/>
                <w:bCs/>
                <w:sz w:val="20"/>
                <w:szCs w:val="20"/>
              </w:rPr>
            </w:pPr>
            <w:r w:rsidRPr="00DB13BE">
              <w:rPr>
                <w:rFonts w:ascii="Times New Roman" w:eastAsia="SimSun" w:hAnsi="Times New Roman" w:cs="Times New Roman"/>
                <w:b/>
                <w:bCs/>
                <w:sz w:val="20"/>
                <w:szCs w:val="20"/>
              </w:rPr>
              <w:t xml:space="preserve">UL </w:t>
            </w:r>
            <w:r>
              <w:rPr>
                <w:rFonts w:ascii="Times New Roman" w:eastAsia="SimSun" w:hAnsi="Times New Roman" w:cs="Times New Roman"/>
                <w:b/>
                <w:bCs/>
                <w:sz w:val="20"/>
                <w:szCs w:val="20"/>
              </w:rPr>
              <w:t xml:space="preserve">peak rate </w:t>
            </w:r>
          </w:p>
          <w:p w14:paraId="130008DB" w14:textId="254BB2F1" w:rsidR="004B6268" w:rsidRPr="000C6A38" w:rsidRDefault="004B6268" w:rsidP="004B6268">
            <w:pPr>
              <w:spacing w:after="0"/>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(Mbps)</w:t>
            </w:r>
          </w:p>
        </w:tc>
      </w:tr>
      <w:tr w:rsidR="004B6268" w:rsidRPr="00715535" w14:paraId="0045AD0A" w14:textId="77777777" w:rsidTr="004B6268">
        <w:trPr>
          <w:trHeight w:val="23"/>
          <w:jc w:val="center"/>
        </w:trPr>
        <w:tc>
          <w:tcPr>
            <w:tcW w:w="803" w:type="dxa"/>
            <w:vMerge w:val="restart"/>
            <w:vAlign w:val="center"/>
          </w:tcPr>
          <w:p w14:paraId="515993AE"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 xml:space="preserve">15KHz </w:t>
            </w:r>
          </w:p>
        </w:tc>
        <w:tc>
          <w:tcPr>
            <w:tcW w:w="1372" w:type="dxa"/>
            <w:vMerge w:val="restart"/>
            <w:shd w:val="clear" w:color="auto" w:fill="FFFFFF" w:themeFill="background1"/>
            <w:vAlign w:val="center"/>
          </w:tcPr>
          <w:p w14:paraId="74835ADE" w14:textId="66259A25"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Rel-17</w:t>
            </w:r>
            <w:r w:rsidRPr="000C6A38">
              <w:rPr>
                <w:rFonts w:ascii="Times New Roman" w:eastAsia="SimSun" w:hAnsi="Times New Roman" w:cs="Times New Roman"/>
                <w:sz w:val="20"/>
                <w:szCs w:val="20"/>
              </w:rPr>
              <w:t>:</w:t>
            </w:r>
            <w:r w:rsidRPr="000C6A38">
              <w:rPr>
                <w:rFonts w:ascii="Times New Roman" w:eastAsia="SimSun" w:hAnsi="Times New Roman" w:cs="Times New Roman"/>
                <w:sz w:val="20"/>
                <w:szCs w:val="20"/>
              </w:rPr>
              <w:br/>
              <w:t>20MHz (106)</w:t>
            </w:r>
          </w:p>
        </w:tc>
        <w:tc>
          <w:tcPr>
            <w:tcW w:w="2022" w:type="dxa"/>
            <w:shd w:val="clear" w:color="auto" w:fill="FFFFFF" w:themeFill="background1"/>
            <w:vAlign w:val="center"/>
          </w:tcPr>
          <w:p w14:paraId="6E41DCA0" w14:textId="21B8CAF1"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6</w:t>
            </w:r>
          </w:p>
        </w:tc>
        <w:tc>
          <w:tcPr>
            <w:tcW w:w="1648" w:type="dxa"/>
            <w:shd w:val="clear" w:color="auto" w:fill="FFFFFF" w:themeFill="background1"/>
            <w:tcMar>
              <w:top w:w="15" w:type="dxa"/>
              <w:left w:w="108" w:type="dxa"/>
              <w:bottom w:w="0" w:type="dxa"/>
              <w:right w:w="108" w:type="dxa"/>
            </w:tcMar>
            <w:vAlign w:val="bottom"/>
            <w:hideMark/>
          </w:tcPr>
          <w:p w14:paraId="6FB9C834" w14:textId="5273095D"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85.1</w:t>
            </w:r>
          </w:p>
        </w:tc>
        <w:tc>
          <w:tcPr>
            <w:tcW w:w="1530" w:type="dxa"/>
            <w:shd w:val="clear" w:color="auto" w:fill="FFFFFF" w:themeFill="background1"/>
            <w:vAlign w:val="bottom"/>
          </w:tcPr>
          <w:p w14:paraId="45426A40" w14:textId="26FEED72"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91.0</w:t>
            </w:r>
          </w:p>
        </w:tc>
      </w:tr>
      <w:tr w:rsidR="004B6268" w:rsidRPr="00715535" w14:paraId="3A5A304C" w14:textId="77777777" w:rsidTr="004B6268">
        <w:trPr>
          <w:trHeight w:val="23"/>
          <w:jc w:val="center"/>
        </w:trPr>
        <w:tc>
          <w:tcPr>
            <w:tcW w:w="803" w:type="dxa"/>
            <w:vMerge/>
            <w:vAlign w:val="center"/>
          </w:tcPr>
          <w:p w14:paraId="0C0BF7F5"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vAlign w:val="center"/>
          </w:tcPr>
          <w:p w14:paraId="423422A2"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652184A5" w14:textId="5FAB42BB"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4</w:t>
            </w:r>
          </w:p>
        </w:tc>
        <w:tc>
          <w:tcPr>
            <w:tcW w:w="1648" w:type="dxa"/>
            <w:shd w:val="clear" w:color="auto" w:fill="FFFFFF" w:themeFill="background1"/>
            <w:tcMar>
              <w:top w:w="15" w:type="dxa"/>
              <w:left w:w="108" w:type="dxa"/>
              <w:bottom w:w="0" w:type="dxa"/>
              <w:right w:w="108" w:type="dxa"/>
            </w:tcMar>
            <w:vAlign w:val="bottom"/>
            <w:hideMark/>
          </w:tcPr>
          <w:p w14:paraId="51EA9CC2" w14:textId="07AF32E9"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56.7</w:t>
            </w:r>
          </w:p>
        </w:tc>
        <w:tc>
          <w:tcPr>
            <w:tcW w:w="1530" w:type="dxa"/>
            <w:shd w:val="clear" w:color="auto" w:fill="FFFFFF" w:themeFill="background1"/>
            <w:vAlign w:val="bottom"/>
          </w:tcPr>
          <w:p w14:paraId="308CB11E" w14:textId="3DE500EE"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60.7</w:t>
            </w:r>
          </w:p>
        </w:tc>
      </w:tr>
      <w:tr w:rsidR="004B6268" w:rsidRPr="00715535" w14:paraId="6DAEFE46" w14:textId="77777777" w:rsidTr="004B6268">
        <w:trPr>
          <w:trHeight w:val="23"/>
          <w:jc w:val="center"/>
        </w:trPr>
        <w:tc>
          <w:tcPr>
            <w:tcW w:w="803" w:type="dxa"/>
            <w:vMerge/>
            <w:vAlign w:val="center"/>
          </w:tcPr>
          <w:p w14:paraId="30FBB6F7"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val="restart"/>
            <w:shd w:val="clear" w:color="auto" w:fill="FFFFFF" w:themeFill="background1"/>
            <w:vAlign w:val="center"/>
          </w:tcPr>
          <w:p w14:paraId="61FCFFC2" w14:textId="39B9A6EE" w:rsidR="004B6268" w:rsidRPr="000C6A38" w:rsidRDefault="004B6268" w:rsidP="001B64A6">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PR1</w:t>
            </w:r>
            <w:r w:rsidRPr="000C6A38">
              <w:rPr>
                <w:rFonts w:ascii="Times New Roman" w:eastAsia="SimSun" w:hAnsi="Times New Roman" w:cs="Times New Roman"/>
                <w:sz w:val="20"/>
                <w:szCs w:val="20"/>
              </w:rPr>
              <w:t>:</w:t>
            </w:r>
          </w:p>
          <w:p w14:paraId="43A6F606" w14:textId="2DBFC4BF"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20MHz (106)</w:t>
            </w:r>
          </w:p>
        </w:tc>
        <w:tc>
          <w:tcPr>
            <w:tcW w:w="2022" w:type="dxa"/>
            <w:shd w:val="clear" w:color="auto" w:fill="FFFFFF" w:themeFill="background1"/>
            <w:vAlign w:val="center"/>
          </w:tcPr>
          <w:p w14:paraId="77392B47" w14:textId="4C87F38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w:t>
            </w:r>
          </w:p>
        </w:tc>
        <w:tc>
          <w:tcPr>
            <w:tcW w:w="1648" w:type="dxa"/>
            <w:shd w:val="clear" w:color="auto" w:fill="FFFFFF" w:themeFill="background1"/>
            <w:tcMar>
              <w:top w:w="15" w:type="dxa"/>
              <w:left w:w="108" w:type="dxa"/>
              <w:bottom w:w="0" w:type="dxa"/>
              <w:right w:w="108" w:type="dxa"/>
            </w:tcMar>
            <w:vAlign w:val="bottom"/>
          </w:tcPr>
          <w:p w14:paraId="673E4098" w14:textId="1AA8E742"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28.4</w:t>
            </w:r>
          </w:p>
        </w:tc>
        <w:tc>
          <w:tcPr>
            <w:tcW w:w="1530" w:type="dxa"/>
            <w:shd w:val="clear" w:color="auto" w:fill="FFFFFF" w:themeFill="background1"/>
            <w:vAlign w:val="bottom"/>
          </w:tcPr>
          <w:p w14:paraId="5A410685" w14:textId="5CBC9ED9"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30.3</w:t>
            </w:r>
          </w:p>
        </w:tc>
      </w:tr>
      <w:tr w:rsidR="004B6268" w:rsidRPr="00715535" w14:paraId="6EBFFD9E" w14:textId="77777777" w:rsidTr="004B6268">
        <w:trPr>
          <w:trHeight w:val="23"/>
          <w:jc w:val="center"/>
        </w:trPr>
        <w:tc>
          <w:tcPr>
            <w:tcW w:w="803" w:type="dxa"/>
            <w:vMerge/>
            <w:vAlign w:val="center"/>
          </w:tcPr>
          <w:p w14:paraId="6D5DB970"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vAlign w:val="center"/>
          </w:tcPr>
          <w:p w14:paraId="3FA00130"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785A5FE2" w14:textId="60E1B48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w:t>
            </w:r>
          </w:p>
        </w:tc>
        <w:tc>
          <w:tcPr>
            <w:tcW w:w="1648" w:type="dxa"/>
            <w:shd w:val="clear" w:color="auto" w:fill="FFFFFF" w:themeFill="background1"/>
            <w:tcMar>
              <w:top w:w="15" w:type="dxa"/>
              <w:left w:w="108" w:type="dxa"/>
              <w:bottom w:w="0" w:type="dxa"/>
              <w:right w:w="108" w:type="dxa"/>
            </w:tcMar>
            <w:vAlign w:val="bottom"/>
          </w:tcPr>
          <w:p w14:paraId="3E1D4BF3" w14:textId="435D24B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14.2</w:t>
            </w:r>
          </w:p>
        </w:tc>
        <w:tc>
          <w:tcPr>
            <w:tcW w:w="1530" w:type="dxa"/>
            <w:shd w:val="clear" w:color="auto" w:fill="FFFFFF" w:themeFill="background1"/>
            <w:vAlign w:val="bottom"/>
          </w:tcPr>
          <w:p w14:paraId="04F78405" w14:textId="67565440"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15.2</w:t>
            </w:r>
          </w:p>
        </w:tc>
      </w:tr>
      <w:tr w:rsidR="004B6268" w:rsidRPr="00715535" w14:paraId="121DB0CD" w14:textId="77777777" w:rsidTr="004B6268">
        <w:trPr>
          <w:trHeight w:val="23"/>
          <w:jc w:val="center"/>
        </w:trPr>
        <w:tc>
          <w:tcPr>
            <w:tcW w:w="803" w:type="dxa"/>
            <w:vMerge/>
            <w:vAlign w:val="center"/>
          </w:tcPr>
          <w:p w14:paraId="5671849E"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val="restart"/>
            <w:shd w:val="clear" w:color="auto" w:fill="FFFFFF" w:themeFill="background1"/>
            <w:vAlign w:val="center"/>
          </w:tcPr>
          <w:p w14:paraId="2D9FAEAD" w14:textId="77777777" w:rsidR="004B6268" w:rsidRPr="000C6A38" w:rsidRDefault="004B6268" w:rsidP="001B64A6">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PR3</w:t>
            </w:r>
            <w:r w:rsidRPr="000C6A38">
              <w:rPr>
                <w:rFonts w:ascii="Times New Roman" w:eastAsia="SimSun" w:hAnsi="Times New Roman" w:cs="Times New Roman"/>
                <w:sz w:val="20"/>
                <w:szCs w:val="20"/>
              </w:rPr>
              <w:t>:</w:t>
            </w:r>
          </w:p>
          <w:p w14:paraId="5BF982BB" w14:textId="2753B635"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20MHz (25)</w:t>
            </w:r>
          </w:p>
        </w:tc>
        <w:tc>
          <w:tcPr>
            <w:tcW w:w="2022" w:type="dxa"/>
            <w:shd w:val="clear" w:color="auto" w:fill="FFFFFF" w:themeFill="background1"/>
            <w:vAlign w:val="center"/>
          </w:tcPr>
          <w:p w14:paraId="0E1917E7"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6</w:t>
            </w:r>
          </w:p>
        </w:tc>
        <w:tc>
          <w:tcPr>
            <w:tcW w:w="1648" w:type="dxa"/>
            <w:shd w:val="clear" w:color="auto" w:fill="FFFFFF" w:themeFill="background1"/>
            <w:tcMar>
              <w:top w:w="15" w:type="dxa"/>
              <w:left w:w="108" w:type="dxa"/>
              <w:bottom w:w="0" w:type="dxa"/>
              <w:right w:w="108" w:type="dxa"/>
            </w:tcMar>
            <w:vAlign w:val="bottom"/>
          </w:tcPr>
          <w:p w14:paraId="73B6B5D5" w14:textId="4686E4C1"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19.3</w:t>
            </w:r>
          </w:p>
        </w:tc>
        <w:tc>
          <w:tcPr>
            <w:tcW w:w="1530" w:type="dxa"/>
            <w:shd w:val="clear" w:color="auto" w:fill="FFFFFF" w:themeFill="background1"/>
            <w:vAlign w:val="bottom"/>
          </w:tcPr>
          <w:p w14:paraId="436AA011" w14:textId="3FADADBE"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20.6</w:t>
            </w:r>
          </w:p>
        </w:tc>
      </w:tr>
      <w:tr w:rsidR="004B6268" w:rsidRPr="00715535" w14:paraId="77B5837F" w14:textId="77777777" w:rsidTr="004B6268">
        <w:trPr>
          <w:trHeight w:val="23"/>
          <w:jc w:val="center"/>
        </w:trPr>
        <w:tc>
          <w:tcPr>
            <w:tcW w:w="803" w:type="dxa"/>
            <w:vMerge/>
            <w:vAlign w:val="center"/>
          </w:tcPr>
          <w:p w14:paraId="18146877"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tcPr>
          <w:p w14:paraId="61F8555A"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0EEF3969"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4</w:t>
            </w:r>
          </w:p>
        </w:tc>
        <w:tc>
          <w:tcPr>
            <w:tcW w:w="1648" w:type="dxa"/>
            <w:shd w:val="clear" w:color="auto" w:fill="FFFFFF" w:themeFill="background1"/>
            <w:tcMar>
              <w:top w:w="15" w:type="dxa"/>
              <w:left w:w="108" w:type="dxa"/>
              <w:bottom w:w="0" w:type="dxa"/>
              <w:right w:w="108" w:type="dxa"/>
            </w:tcMar>
            <w:vAlign w:val="bottom"/>
          </w:tcPr>
          <w:p w14:paraId="0A7A3136" w14:textId="283116B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12.8</w:t>
            </w:r>
          </w:p>
        </w:tc>
        <w:tc>
          <w:tcPr>
            <w:tcW w:w="1530" w:type="dxa"/>
            <w:shd w:val="clear" w:color="auto" w:fill="FFFFFF" w:themeFill="background1"/>
            <w:vAlign w:val="bottom"/>
          </w:tcPr>
          <w:p w14:paraId="0CBEA3B6" w14:textId="40D17BFF"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13.7</w:t>
            </w:r>
          </w:p>
        </w:tc>
      </w:tr>
      <w:tr w:rsidR="004B6268" w:rsidRPr="00715535" w14:paraId="245D923F" w14:textId="77777777" w:rsidTr="004B6268">
        <w:trPr>
          <w:trHeight w:val="23"/>
          <w:jc w:val="center"/>
        </w:trPr>
        <w:tc>
          <w:tcPr>
            <w:tcW w:w="803" w:type="dxa"/>
            <w:vMerge w:val="restart"/>
            <w:vAlign w:val="center"/>
          </w:tcPr>
          <w:p w14:paraId="0982887D"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 xml:space="preserve">30KHz </w:t>
            </w:r>
          </w:p>
        </w:tc>
        <w:tc>
          <w:tcPr>
            <w:tcW w:w="1372" w:type="dxa"/>
            <w:vMerge w:val="restart"/>
            <w:shd w:val="clear" w:color="auto" w:fill="FFFFFF" w:themeFill="background1"/>
            <w:vAlign w:val="center"/>
          </w:tcPr>
          <w:p w14:paraId="21DB52F8" w14:textId="7C7DC1C6" w:rsidR="004B6268" w:rsidRPr="000C6A38" w:rsidRDefault="004B6268" w:rsidP="001B64A6">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Rel-17</w:t>
            </w:r>
            <w:r w:rsidRPr="000C6A38">
              <w:rPr>
                <w:rFonts w:ascii="Times New Roman" w:eastAsia="SimSun" w:hAnsi="Times New Roman" w:cs="Times New Roman"/>
                <w:sz w:val="20"/>
                <w:szCs w:val="20"/>
              </w:rPr>
              <w:t>:</w:t>
            </w:r>
          </w:p>
          <w:p w14:paraId="6FBAE5DE"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20MHz (51)</w:t>
            </w:r>
          </w:p>
        </w:tc>
        <w:tc>
          <w:tcPr>
            <w:tcW w:w="2022" w:type="dxa"/>
            <w:shd w:val="clear" w:color="auto" w:fill="FFFFFF" w:themeFill="background1"/>
            <w:vAlign w:val="center"/>
          </w:tcPr>
          <w:p w14:paraId="70117A45" w14:textId="0BD06659"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6</w:t>
            </w:r>
          </w:p>
        </w:tc>
        <w:tc>
          <w:tcPr>
            <w:tcW w:w="1648" w:type="dxa"/>
            <w:shd w:val="clear" w:color="auto" w:fill="FFFFFF" w:themeFill="background1"/>
            <w:tcMar>
              <w:top w:w="15" w:type="dxa"/>
              <w:left w:w="108" w:type="dxa"/>
              <w:bottom w:w="0" w:type="dxa"/>
              <w:right w:w="108" w:type="dxa"/>
            </w:tcMar>
            <w:vAlign w:val="bottom"/>
          </w:tcPr>
          <w:p w14:paraId="698C9662" w14:textId="70F61D3F"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81.9</w:t>
            </w:r>
          </w:p>
        </w:tc>
        <w:tc>
          <w:tcPr>
            <w:tcW w:w="1530" w:type="dxa"/>
            <w:shd w:val="clear" w:color="auto" w:fill="FFFFFF" w:themeFill="background1"/>
            <w:vAlign w:val="bottom"/>
          </w:tcPr>
          <w:p w14:paraId="51722E67" w14:textId="2CCCDC58"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87.6</w:t>
            </w:r>
          </w:p>
        </w:tc>
      </w:tr>
      <w:tr w:rsidR="004B6268" w:rsidRPr="00715535" w14:paraId="731FDEF5" w14:textId="77777777" w:rsidTr="004B6268">
        <w:trPr>
          <w:trHeight w:val="23"/>
          <w:jc w:val="center"/>
        </w:trPr>
        <w:tc>
          <w:tcPr>
            <w:tcW w:w="803" w:type="dxa"/>
            <w:vMerge/>
            <w:vAlign w:val="center"/>
          </w:tcPr>
          <w:p w14:paraId="34C050D5"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vAlign w:val="center"/>
          </w:tcPr>
          <w:p w14:paraId="50E9BBF7"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31DCE299" w14:textId="58971CB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4</w:t>
            </w:r>
          </w:p>
        </w:tc>
        <w:tc>
          <w:tcPr>
            <w:tcW w:w="1648" w:type="dxa"/>
            <w:shd w:val="clear" w:color="auto" w:fill="FFFFFF" w:themeFill="background1"/>
            <w:tcMar>
              <w:top w:w="15" w:type="dxa"/>
              <w:left w:w="108" w:type="dxa"/>
              <w:bottom w:w="0" w:type="dxa"/>
              <w:right w:w="108" w:type="dxa"/>
            </w:tcMar>
            <w:vAlign w:val="bottom"/>
          </w:tcPr>
          <w:p w14:paraId="01EDE8B1" w14:textId="4DB98955"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54.6</w:t>
            </w:r>
          </w:p>
        </w:tc>
        <w:tc>
          <w:tcPr>
            <w:tcW w:w="1530" w:type="dxa"/>
            <w:shd w:val="clear" w:color="auto" w:fill="FFFFFF" w:themeFill="background1"/>
            <w:vAlign w:val="bottom"/>
          </w:tcPr>
          <w:p w14:paraId="1F04915D" w14:textId="61D65F63"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58.4</w:t>
            </w:r>
          </w:p>
        </w:tc>
      </w:tr>
      <w:tr w:rsidR="004B6268" w:rsidRPr="00715535" w14:paraId="79CAB283" w14:textId="77777777" w:rsidTr="004B6268">
        <w:trPr>
          <w:trHeight w:val="23"/>
          <w:jc w:val="center"/>
        </w:trPr>
        <w:tc>
          <w:tcPr>
            <w:tcW w:w="803" w:type="dxa"/>
            <w:vMerge/>
            <w:vAlign w:val="center"/>
          </w:tcPr>
          <w:p w14:paraId="28B94C59"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val="restart"/>
            <w:shd w:val="clear" w:color="auto" w:fill="FFFFFF" w:themeFill="background1"/>
            <w:vAlign w:val="center"/>
          </w:tcPr>
          <w:p w14:paraId="14EB9AD6" w14:textId="674BE883" w:rsidR="004B6268" w:rsidRPr="000C6A38" w:rsidRDefault="004B6268" w:rsidP="001B64A6">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PR1</w:t>
            </w:r>
            <w:r w:rsidRPr="000C6A38">
              <w:rPr>
                <w:rFonts w:ascii="Times New Roman" w:eastAsia="SimSun" w:hAnsi="Times New Roman" w:cs="Times New Roman"/>
                <w:sz w:val="20"/>
                <w:szCs w:val="20"/>
              </w:rPr>
              <w:t>:</w:t>
            </w:r>
          </w:p>
          <w:p w14:paraId="67B2C92C" w14:textId="03D57882"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20MHz (51)</w:t>
            </w:r>
          </w:p>
        </w:tc>
        <w:tc>
          <w:tcPr>
            <w:tcW w:w="2022" w:type="dxa"/>
            <w:shd w:val="clear" w:color="auto" w:fill="FFFFFF" w:themeFill="background1"/>
            <w:vAlign w:val="center"/>
          </w:tcPr>
          <w:p w14:paraId="50DC8AD4" w14:textId="54D9D3F8"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w:t>
            </w:r>
          </w:p>
        </w:tc>
        <w:tc>
          <w:tcPr>
            <w:tcW w:w="1648" w:type="dxa"/>
            <w:shd w:val="clear" w:color="auto" w:fill="FFFFFF" w:themeFill="background1"/>
            <w:tcMar>
              <w:top w:w="15" w:type="dxa"/>
              <w:left w:w="108" w:type="dxa"/>
              <w:bottom w:w="0" w:type="dxa"/>
              <w:right w:w="108" w:type="dxa"/>
            </w:tcMar>
            <w:vAlign w:val="bottom"/>
          </w:tcPr>
          <w:p w14:paraId="37C6CBCC" w14:textId="11482048"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27.3</w:t>
            </w:r>
          </w:p>
        </w:tc>
        <w:tc>
          <w:tcPr>
            <w:tcW w:w="1530" w:type="dxa"/>
            <w:shd w:val="clear" w:color="auto" w:fill="FFFFFF" w:themeFill="background1"/>
            <w:vAlign w:val="bottom"/>
          </w:tcPr>
          <w:p w14:paraId="60851059" w14:textId="170B30BE"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29.2</w:t>
            </w:r>
          </w:p>
        </w:tc>
      </w:tr>
      <w:tr w:rsidR="004B6268" w:rsidRPr="00715535" w14:paraId="5939ECA7" w14:textId="77777777" w:rsidTr="004B6268">
        <w:trPr>
          <w:trHeight w:val="23"/>
          <w:jc w:val="center"/>
        </w:trPr>
        <w:tc>
          <w:tcPr>
            <w:tcW w:w="803" w:type="dxa"/>
            <w:vMerge/>
            <w:vAlign w:val="center"/>
          </w:tcPr>
          <w:p w14:paraId="702F3BD4"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vAlign w:val="center"/>
          </w:tcPr>
          <w:p w14:paraId="5F17381D"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18D0935E" w14:textId="47F70956"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w:t>
            </w:r>
          </w:p>
        </w:tc>
        <w:tc>
          <w:tcPr>
            <w:tcW w:w="1648" w:type="dxa"/>
            <w:shd w:val="clear" w:color="auto" w:fill="FFFFFF" w:themeFill="background1"/>
            <w:tcMar>
              <w:top w:w="15" w:type="dxa"/>
              <w:left w:w="108" w:type="dxa"/>
              <w:bottom w:w="0" w:type="dxa"/>
              <w:right w:w="108" w:type="dxa"/>
            </w:tcMar>
            <w:vAlign w:val="bottom"/>
          </w:tcPr>
          <w:p w14:paraId="14B24708" w14:textId="46154378"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13.6</w:t>
            </w:r>
          </w:p>
        </w:tc>
        <w:tc>
          <w:tcPr>
            <w:tcW w:w="1530" w:type="dxa"/>
            <w:shd w:val="clear" w:color="auto" w:fill="FFFFFF" w:themeFill="background1"/>
            <w:vAlign w:val="bottom"/>
          </w:tcPr>
          <w:p w14:paraId="165BB522" w14:textId="38CA350D"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14.6</w:t>
            </w:r>
          </w:p>
        </w:tc>
      </w:tr>
      <w:tr w:rsidR="004B6268" w:rsidRPr="00715535" w14:paraId="59DAD5BF" w14:textId="77777777" w:rsidTr="004B6268">
        <w:trPr>
          <w:trHeight w:val="23"/>
          <w:jc w:val="center"/>
        </w:trPr>
        <w:tc>
          <w:tcPr>
            <w:tcW w:w="803" w:type="dxa"/>
            <w:vMerge/>
            <w:vAlign w:val="center"/>
          </w:tcPr>
          <w:p w14:paraId="1E389E28"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val="restart"/>
            <w:shd w:val="clear" w:color="auto" w:fill="FFFFFF" w:themeFill="background1"/>
            <w:vAlign w:val="center"/>
          </w:tcPr>
          <w:p w14:paraId="3836446B" w14:textId="77777777" w:rsidR="004B6268" w:rsidRPr="000C6A38" w:rsidRDefault="004B6268" w:rsidP="001B64A6">
            <w:pPr>
              <w:spacing w:after="0"/>
              <w:jc w:val="center"/>
              <w:rPr>
                <w:rFonts w:ascii="Times New Roman" w:eastAsia="SimSun" w:hAnsi="Times New Roman" w:cs="Times New Roman"/>
                <w:sz w:val="20"/>
                <w:szCs w:val="20"/>
              </w:rPr>
            </w:pPr>
            <w:r w:rsidRPr="000C6A38">
              <w:rPr>
                <w:rFonts w:ascii="Times New Roman" w:eastAsia="SimSun" w:hAnsi="Times New Roman" w:cs="Times New Roman"/>
                <w:b/>
                <w:bCs/>
                <w:sz w:val="20"/>
                <w:szCs w:val="20"/>
              </w:rPr>
              <w:t>PR3</w:t>
            </w:r>
            <w:r w:rsidRPr="000C6A38">
              <w:rPr>
                <w:rFonts w:ascii="Times New Roman" w:eastAsia="SimSun" w:hAnsi="Times New Roman" w:cs="Times New Roman"/>
                <w:sz w:val="20"/>
                <w:szCs w:val="20"/>
              </w:rPr>
              <w:t>:</w:t>
            </w:r>
          </w:p>
          <w:p w14:paraId="7D18360D" w14:textId="58525BD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20MHz (11)</w:t>
            </w:r>
          </w:p>
        </w:tc>
        <w:tc>
          <w:tcPr>
            <w:tcW w:w="2022" w:type="dxa"/>
            <w:shd w:val="clear" w:color="auto" w:fill="FFFFFF" w:themeFill="background1"/>
            <w:vAlign w:val="center"/>
          </w:tcPr>
          <w:p w14:paraId="24DE828A"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6</w:t>
            </w:r>
          </w:p>
        </w:tc>
        <w:tc>
          <w:tcPr>
            <w:tcW w:w="1648" w:type="dxa"/>
            <w:shd w:val="clear" w:color="auto" w:fill="FFFFFF" w:themeFill="background1"/>
            <w:tcMar>
              <w:top w:w="15" w:type="dxa"/>
              <w:left w:w="108" w:type="dxa"/>
              <w:bottom w:w="0" w:type="dxa"/>
              <w:right w:w="108" w:type="dxa"/>
            </w:tcMar>
            <w:vAlign w:val="bottom"/>
          </w:tcPr>
          <w:p w14:paraId="0742BEAE" w14:textId="7CE3FDC0"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17.7</w:t>
            </w:r>
          </w:p>
        </w:tc>
        <w:tc>
          <w:tcPr>
            <w:tcW w:w="1530" w:type="dxa"/>
            <w:shd w:val="clear" w:color="auto" w:fill="FFFFFF" w:themeFill="background1"/>
            <w:vAlign w:val="bottom"/>
          </w:tcPr>
          <w:p w14:paraId="2699C4D2" w14:textId="4FA8E0EC"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18.9</w:t>
            </w:r>
          </w:p>
        </w:tc>
      </w:tr>
      <w:tr w:rsidR="004B6268" w:rsidRPr="00715535" w14:paraId="7B0BDAE8" w14:textId="77777777" w:rsidTr="004B6268">
        <w:trPr>
          <w:trHeight w:val="23"/>
          <w:jc w:val="center"/>
        </w:trPr>
        <w:tc>
          <w:tcPr>
            <w:tcW w:w="803" w:type="dxa"/>
            <w:vMerge/>
            <w:vAlign w:val="center"/>
          </w:tcPr>
          <w:p w14:paraId="3B46E4A4" w14:textId="77777777" w:rsidR="004B6268" w:rsidRPr="000C6A38" w:rsidRDefault="004B6268" w:rsidP="00EF3C27">
            <w:pPr>
              <w:spacing w:after="0"/>
              <w:jc w:val="center"/>
              <w:rPr>
                <w:rFonts w:ascii="Times New Roman" w:eastAsia="SimSun" w:hAnsi="Times New Roman" w:cs="Times New Roman"/>
                <w:sz w:val="20"/>
                <w:szCs w:val="20"/>
              </w:rPr>
            </w:pPr>
          </w:p>
        </w:tc>
        <w:tc>
          <w:tcPr>
            <w:tcW w:w="1372" w:type="dxa"/>
            <w:vMerge/>
            <w:shd w:val="clear" w:color="auto" w:fill="FFFFFF" w:themeFill="background1"/>
          </w:tcPr>
          <w:p w14:paraId="29BE42C4" w14:textId="77777777" w:rsidR="004B6268" w:rsidRPr="000C6A38" w:rsidRDefault="004B6268" w:rsidP="00EF3C27">
            <w:pPr>
              <w:spacing w:after="0"/>
              <w:jc w:val="center"/>
              <w:rPr>
                <w:rFonts w:ascii="Times New Roman" w:eastAsia="SimSun" w:hAnsi="Times New Roman" w:cs="Times New Roman"/>
                <w:sz w:val="20"/>
                <w:szCs w:val="20"/>
              </w:rPr>
            </w:pPr>
          </w:p>
        </w:tc>
        <w:tc>
          <w:tcPr>
            <w:tcW w:w="2022" w:type="dxa"/>
            <w:shd w:val="clear" w:color="auto" w:fill="FFFFFF" w:themeFill="background1"/>
            <w:vAlign w:val="center"/>
          </w:tcPr>
          <w:p w14:paraId="03143538" w14:textId="77777777"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4</w:t>
            </w:r>
          </w:p>
        </w:tc>
        <w:tc>
          <w:tcPr>
            <w:tcW w:w="1648" w:type="dxa"/>
            <w:shd w:val="clear" w:color="auto" w:fill="FFFFFF" w:themeFill="background1"/>
            <w:tcMar>
              <w:top w:w="15" w:type="dxa"/>
              <w:left w:w="108" w:type="dxa"/>
              <w:bottom w:w="0" w:type="dxa"/>
              <w:right w:w="108" w:type="dxa"/>
            </w:tcMar>
            <w:vAlign w:val="bottom"/>
          </w:tcPr>
          <w:p w14:paraId="394A5AEB" w14:textId="61E4D295"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11.8</w:t>
            </w:r>
          </w:p>
        </w:tc>
        <w:tc>
          <w:tcPr>
            <w:tcW w:w="1530" w:type="dxa"/>
            <w:shd w:val="clear" w:color="auto" w:fill="FFFFFF" w:themeFill="background1"/>
            <w:vAlign w:val="bottom"/>
          </w:tcPr>
          <w:p w14:paraId="748EBE57" w14:textId="29B352C2" w:rsidR="004B6268" w:rsidRPr="000C6A38" w:rsidRDefault="004B6268" w:rsidP="00EF3C27">
            <w:pPr>
              <w:spacing w:after="0"/>
              <w:jc w:val="center"/>
              <w:rPr>
                <w:rFonts w:ascii="Times New Roman" w:eastAsia="SimSun" w:hAnsi="Times New Roman" w:cs="Times New Roman"/>
                <w:sz w:val="20"/>
                <w:szCs w:val="20"/>
              </w:rPr>
            </w:pPr>
            <w:r w:rsidRPr="000C6A38">
              <w:rPr>
                <w:rFonts w:ascii="Times New Roman" w:eastAsia="SimSun" w:hAnsi="Times New Roman" w:cs="Times New Roman"/>
                <w:sz w:val="20"/>
                <w:szCs w:val="20"/>
              </w:rPr>
              <w:t>12.6</w:t>
            </w:r>
          </w:p>
        </w:tc>
      </w:tr>
    </w:tbl>
    <w:p w14:paraId="47DCA255" w14:textId="77777777" w:rsidR="004D4573" w:rsidRDefault="004D4573" w:rsidP="004D4573">
      <w:pPr>
        <w:jc w:val="both"/>
        <w:rPr>
          <w:rFonts w:ascii="Times New Roman" w:eastAsia="Times New Roman" w:hAnsi="Times New Roman" w:cs="Times New Roman"/>
          <w:sz w:val="20"/>
          <w:szCs w:val="20"/>
          <w:lang w:val="en-GB"/>
        </w:rPr>
      </w:pPr>
    </w:p>
    <w:p w14:paraId="7F8B39A6" w14:textId="3A6098D5" w:rsidR="004D4573" w:rsidRPr="00E1273A" w:rsidRDefault="004D4573" w:rsidP="004D4573">
      <w:pPr>
        <w:jc w:val="both"/>
        <w:rPr>
          <w:rFonts w:ascii="Times New Roman" w:eastAsia="SimSun" w:hAnsi="Times New Roman" w:cs="Times New Roman"/>
          <w:b/>
          <w:u w:val="single"/>
        </w:rPr>
      </w:pPr>
      <w:r>
        <w:rPr>
          <w:rFonts w:ascii="Times New Roman" w:eastAsia="Times New Roman" w:hAnsi="Times New Roman" w:cs="Times New Roman"/>
          <w:sz w:val="20"/>
          <w:szCs w:val="20"/>
          <w:lang w:val="en-GB"/>
        </w:rPr>
        <w:br/>
      </w: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91233E" w:rsidRPr="00E1273A">
        <w:rPr>
          <w:rFonts w:ascii="Times New Roman" w:eastAsia="SimSun" w:hAnsi="Times New Roman" w:cs="Times New Roman"/>
          <w:b/>
          <w:noProof/>
          <w:u w:val="single"/>
        </w:rPr>
        <w:t>5</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565BA94E" w14:textId="560CE374" w:rsidR="004D4573" w:rsidRPr="00E1273A" w:rsidRDefault="004D4573" w:rsidP="004D4573">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No coverage </w:t>
      </w:r>
      <w:r w:rsidR="001B240E" w:rsidRPr="00E1273A">
        <w:rPr>
          <w:rFonts w:ascii="Times New Roman" w:eastAsia="SimSun" w:hAnsi="Times New Roman" w:cs="Times New Roman"/>
          <w:bCs/>
        </w:rPr>
        <w:t>issues are observed for PR1/</w:t>
      </w:r>
      <w:r w:rsidR="00122D8A">
        <w:rPr>
          <w:rFonts w:ascii="Times New Roman" w:eastAsia="SimSun" w:hAnsi="Times New Roman" w:cs="Times New Roman"/>
          <w:bCs/>
        </w:rPr>
        <w:t>PR</w:t>
      </w:r>
      <w:r w:rsidR="001B240E" w:rsidRPr="00E1273A">
        <w:rPr>
          <w:rFonts w:ascii="Times New Roman" w:eastAsia="SimSun" w:hAnsi="Times New Roman" w:cs="Times New Roman"/>
          <w:bCs/>
        </w:rPr>
        <w:t>2</w:t>
      </w:r>
      <w:r w:rsidR="00CC2ECC">
        <w:rPr>
          <w:rFonts w:ascii="Times New Roman" w:eastAsia="SimSun" w:hAnsi="Times New Roman" w:cs="Times New Roman"/>
          <w:bCs/>
        </w:rPr>
        <w:t xml:space="preserve">. </w:t>
      </w:r>
    </w:p>
    <w:p w14:paraId="7F075F6A" w14:textId="5DD01EA0" w:rsidR="001B240E" w:rsidRDefault="00383C3D" w:rsidP="001B240E">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PR1/PR2/PR3</w:t>
      </w:r>
      <w:r w:rsidR="000C23F7" w:rsidRPr="00E1273A">
        <w:rPr>
          <w:rFonts w:ascii="Times New Roman" w:eastAsia="SimSun" w:hAnsi="Times New Roman" w:cs="Times New Roman"/>
          <w:bCs/>
        </w:rPr>
        <w:t xml:space="preserve"> </w:t>
      </w:r>
      <w:r w:rsidR="001B240E" w:rsidRPr="00E1273A">
        <w:rPr>
          <w:rFonts w:ascii="Times New Roman" w:eastAsia="SimSun" w:hAnsi="Times New Roman" w:cs="Times New Roman"/>
          <w:bCs/>
        </w:rPr>
        <w:t>can meet 10Mbps both for DL and UL</w:t>
      </w:r>
    </w:p>
    <w:p w14:paraId="03E387D6" w14:textId="4B6C3997" w:rsidR="00642319" w:rsidRPr="00E1273A" w:rsidRDefault="00642319" w:rsidP="001B240E">
      <w:pPr>
        <w:pStyle w:val="ListParagraph"/>
        <w:numPr>
          <w:ilvl w:val="0"/>
          <w:numId w:val="15"/>
        </w:numPr>
        <w:jc w:val="both"/>
        <w:rPr>
          <w:rFonts w:ascii="Times New Roman" w:eastAsia="SimSun" w:hAnsi="Times New Roman" w:cs="Times New Roman"/>
          <w:bCs/>
        </w:rPr>
      </w:pPr>
      <w:r>
        <w:rPr>
          <w:rFonts w:ascii="Times New Roman" w:eastAsia="SimSun" w:hAnsi="Times New Roman" w:cs="Times New Roman"/>
          <w:bCs/>
        </w:rPr>
        <w:t xml:space="preserve">PR3 </w:t>
      </w:r>
      <w:r w:rsidR="0012656A">
        <w:rPr>
          <w:rFonts w:ascii="Times New Roman" w:eastAsia="SimSun" w:hAnsi="Times New Roman" w:cs="Times New Roman"/>
          <w:bCs/>
        </w:rPr>
        <w:t>can be only applied for downlink in practice</w:t>
      </w:r>
    </w:p>
    <w:p w14:paraId="7A469790" w14:textId="77777777" w:rsidR="00902307" w:rsidRPr="009E2BFA" w:rsidRDefault="00902307" w:rsidP="005A080E">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lang w:val="en-GB"/>
        </w:rPr>
      </w:pPr>
    </w:p>
    <w:p w14:paraId="1B46FE62" w14:textId="53728112" w:rsid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bookmarkStart w:id="25" w:name="_Toc101519378"/>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.3.4</w:t>
      </w:r>
      <w:r w:rsidR="009E2BFA" w:rsidRPr="009E2BFA">
        <w:rPr>
          <w:rFonts w:ascii="Arial" w:eastAsia="Times New Roman" w:hAnsi="Arial" w:cs="Times New Roman"/>
          <w:sz w:val="28"/>
          <w:szCs w:val="20"/>
          <w:lang w:val="en-GB"/>
        </w:rPr>
        <w:tab/>
        <w:t>Analysis of network deployment and coexistence impacts</w:t>
      </w:r>
      <w:bookmarkEnd w:id="25"/>
    </w:p>
    <w:p w14:paraId="08F12EE4" w14:textId="77777777" w:rsidR="00553AA0" w:rsidRPr="005E64EC" w:rsidRDefault="00553AA0" w:rsidP="00553AA0">
      <w:pPr>
        <w:jc w:val="both"/>
        <w:rPr>
          <w:b/>
          <w:bCs/>
          <w:u w:val="single"/>
        </w:rPr>
      </w:pPr>
      <w:r w:rsidRPr="005E64EC">
        <w:rPr>
          <w:b/>
          <w:bCs/>
          <w:u w:val="single"/>
        </w:rPr>
        <w:t xml:space="preserve">SSB </w:t>
      </w:r>
      <w:r>
        <w:rPr>
          <w:b/>
          <w:bCs/>
          <w:u w:val="single"/>
        </w:rPr>
        <w:t>transmission</w:t>
      </w:r>
    </w:p>
    <w:p w14:paraId="648CF130" w14:textId="1E13F09F" w:rsidR="00553AA0" w:rsidRPr="008E3143" w:rsidRDefault="008E3143" w:rsidP="00580E05">
      <w:pPr>
        <w:pStyle w:val="ListParagraph"/>
        <w:numPr>
          <w:ilvl w:val="0"/>
          <w:numId w:val="14"/>
        </w:numPr>
        <w:spacing w:after="180" w:line="240" w:lineRule="auto"/>
        <w:rPr>
          <w:rFonts w:asciiTheme="minorBidi" w:hAnsiTheme="minorBidi"/>
          <w:szCs w:val="20"/>
          <w:lang w:val="en-GB" w:eastAsia="ja-JP"/>
        </w:rPr>
      </w:pPr>
      <w:r w:rsidRPr="008E3143">
        <w:rPr>
          <w:rFonts w:ascii="Times New Roman" w:eastAsia="Times New Roman" w:hAnsi="Times New Roman" w:cs="Times New Roman"/>
          <w:b/>
          <w:bCs/>
          <w:sz w:val="20"/>
          <w:szCs w:val="20"/>
          <w:lang w:val="en-GB"/>
        </w:rPr>
        <w:t>PR1, PR2, PR3</w:t>
      </w:r>
      <w:r w:rsidR="00553AA0" w:rsidRPr="008E3143">
        <w:rPr>
          <w:rFonts w:ascii="Times New Roman" w:eastAsia="Times New Roman" w:hAnsi="Times New Roman" w:cs="Times New Roman"/>
          <w:sz w:val="20"/>
          <w:szCs w:val="20"/>
          <w:lang w:val="en-GB"/>
        </w:rPr>
        <w:t>: There is no issue for sharing the SSB between legacy and Rel-18 eRedCap UEs.</w:t>
      </w:r>
    </w:p>
    <w:p w14:paraId="7E02CB9D" w14:textId="77777777" w:rsidR="008E3143" w:rsidRPr="008E3143" w:rsidRDefault="008E3143" w:rsidP="008E3143">
      <w:pPr>
        <w:pStyle w:val="ListParagraph"/>
        <w:spacing w:after="180" w:line="240" w:lineRule="auto"/>
        <w:rPr>
          <w:rFonts w:asciiTheme="minorBidi" w:hAnsiTheme="minorBidi"/>
          <w:szCs w:val="20"/>
          <w:lang w:val="en-GB" w:eastAsia="ja-JP"/>
        </w:rPr>
      </w:pPr>
    </w:p>
    <w:p w14:paraId="0E0DB55A" w14:textId="77777777" w:rsidR="00553AA0" w:rsidRPr="005E64EC" w:rsidRDefault="00553AA0" w:rsidP="00553AA0">
      <w:pPr>
        <w:jc w:val="both"/>
        <w:rPr>
          <w:b/>
          <w:bCs/>
          <w:u w:val="single"/>
        </w:rPr>
      </w:pPr>
      <w:r>
        <w:rPr>
          <w:b/>
          <w:bCs/>
          <w:u w:val="single"/>
        </w:rPr>
        <w:t>CORESET#0 configuration</w:t>
      </w:r>
    </w:p>
    <w:p w14:paraId="0A9F0533" w14:textId="3381334D" w:rsidR="00553AA0" w:rsidRPr="008E3143" w:rsidRDefault="008E3143" w:rsidP="00580E05">
      <w:pPr>
        <w:pStyle w:val="ListParagraph"/>
        <w:numPr>
          <w:ilvl w:val="0"/>
          <w:numId w:val="14"/>
        </w:numPr>
        <w:spacing w:after="180" w:line="240" w:lineRule="auto"/>
        <w:jc w:val="both"/>
        <w:rPr>
          <w:b/>
          <w:bCs/>
          <w:u w:val="single"/>
        </w:rPr>
      </w:pPr>
      <w:r w:rsidRPr="008E3143">
        <w:rPr>
          <w:rFonts w:ascii="Times New Roman" w:eastAsia="Times New Roman" w:hAnsi="Times New Roman" w:cs="Times New Roman"/>
          <w:b/>
          <w:bCs/>
          <w:sz w:val="20"/>
          <w:szCs w:val="20"/>
          <w:lang w:val="en-GB"/>
        </w:rPr>
        <w:t>PR1, PR2, PR3</w:t>
      </w:r>
      <w:r w:rsidRPr="008E3143">
        <w:rPr>
          <w:rFonts w:ascii="Times New Roman" w:eastAsia="Times New Roman" w:hAnsi="Times New Roman" w:cs="Times New Roman"/>
          <w:sz w:val="20"/>
          <w:szCs w:val="20"/>
          <w:lang w:val="en-GB"/>
        </w:rPr>
        <w:t xml:space="preserve">: There is no issue for </w:t>
      </w:r>
      <w:r w:rsidR="00553AA0" w:rsidRPr="008E3143">
        <w:rPr>
          <w:rFonts w:ascii="Times New Roman" w:eastAsia="Times New Roman" w:hAnsi="Times New Roman" w:cs="Times New Roman"/>
          <w:sz w:val="20"/>
          <w:szCs w:val="20"/>
          <w:lang w:val="en-GB"/>
        </w:rPr>
        <w:t xml:space="preserve">reusing </w:t>
      </w:r>
      <w:r w:rsidR="004903FD">
        <w:rPr>
          <w:rFonts w:ascii="Times New Roman" w:eastAsia="Times New Roman" w:hAnsi="Times New Roman" w:cs="Times New Roman"/>
          <w:sz w:val="20"/>
          <w:szCs w:val="20"/>
          <w:lang w:val="en-GB"/>
        </w:rPr>
        <w:t xml:space="preserve">existing </w:t>
      </w:r>
      <w:r w:rsidR="00553AA0" w:rsidRPr="008E3143">
        <w:rPr>
          <w:rFonts w:ascii="Times New Roman" w:eastAsia="Times New Roman" w:hAnsi="Times New Roman" w:cs="Times New Roman"/>
          <w:sz w:val="20"/>
          <w:szCs w:val="20"/>
          <w:lang w:val="en-GB"/>
        </w:rPr>
        <w:t>CORESET#0 configuration</w:t>
      </w:r>
    </w:p>
    <w:p w14:paraId="66BAFF54" w14:textId="77777777" w:rsidR="008E3143" w:rsidRPr="008E3143" w:rsidRDefault="008E3143" w:rsidP="008E3143">
      <w:pPr>
        <w:pStyle w:val="ListParagraph"/>
        <w:spacing w:after="180" w:line="240" w:lineRule="auto"/>
        <w:jc w:val="both"/>
        <w:rPr>
          <w:b/>
          <w:bCs/>
          <w:u w:val="single"/>
        </w:rPr>
      </w:pPr>
    </w:p>
    <w:p w14:paraId="11973BAA" w14:textId="77777777" w:rsidR="00553AA0" w:rsidRPr="005E64EC" w:rsidRDefault="00553AA0" w:rsidP="00553AA0">
      <w:pPr>
        <w:jc w:val="both"/>
        <w:rPr>
          <w:b/>
          <w:bCs/>
          <w:u w:val="single"/>
        </w:rPr>
      </w:pPr>
      <w:r>
        <w:rPr>
          <w:b/>
          <w:bCs/>
          <w:u w:val="single"/>
        </w:rPr>
        <w:t>Transmission of system information</w:t>
      </w:r>
    </w:p>
    <w:p w14:paraId="3E8EE7F9" w14:textId="2C6CAD83" w:rsidR="00E83676" w:rsidRPr="008E3143" w:rsidRDefault="00E83676" w:rsidP="00E83676">
      <w:pPr>
        <w:pStyle w:val="ListParagraph"/>
        <w:numPr>
          <w:ilvl w:val="0"/>
          <w:numId w:val="14"/>
        </w:numPr>
        <w:spacing w:after="180" w:line="240" w:lineRule="auto"/>
        <w:jc w:val="both"/>
        <w:rPr>
          <w:b/>
          <w:bCs/>
          <w:u w:val="single"/>
        </w:rPr>
      </w:pPr>
      <w:r w:rsidRPr="008E3143">
        <w:rPr>
          <w:rFonts w:ascii="Times New Roman" w:eastAsia="Times New Roman" w:hAnsi="Times New Roman" w:cs="Times New Roman"/>
          <w:b/>
          <w:bCs/>
          <w:sz w:val="20"/>
          <w:szCs w:val="20"/>
          <w:lang w:val="en-GB"/>
        </w:rPr>
        <w:lastRenderedPageBreak/>
        <w:t>PR1, PR2, PR3</w:t>
      </w:r>
      <w:r w:rsidRPr="008E3143">
        <w:rPr>
          <w:rFonts w:ascii="Times New Roman" w:eastAsia="Times New Roman" w:hAnsi="Times New Roman" w:cs="Times New Roman"/>
          <w:sz w:val="20"/>
          <w:szCs w:val="20"/>
          <w:lang w:val="en-GB"/>
        </w:rPr>
        <w:t>:</w:t>
      </w:r>
      <w:r w:rsidR="00FF7E5D">
        <w:rPr>
          <w:rFonts w:ascii="Times New Roman" w:eastAsia="Times New Roman" w:hAnsi="Times New Roman" w:cs="Times New Roman"/>
          <w:sz w:val="20"/>
          <w:szCs w:val="20"/>
          <w:lang w:val="en-GB"/>
        </w:rPr>
        <w:t xml:space="preserve"> In order to share the </w:t>
      </w:r>
      <w:r w:rsidR="00F04CAB">
        <w:rPr>
          <w:rFonts w:ascii="Times New Roman" w:eastAsia="Times New Roman" w:hAnsi="Times New Roman" w:cs="Times New Roman"/>
          <w:sz w:val="20"/>
          <w:szCs w:val="20"/>
          <w:lang w:val="en-GB"/>
        </w:rPr>
        <w:t xml:space="preserve">SIBs for </w:t>
      </w:r>
      <w:r w:rsidR="00F04CAB" w:rsidRPr="008E3143">
        <w:rPr>
          <w:rFonts w:ascii="Times New Roman" w:eastAsia="Times New Roman" w:hAnsi="Times New Roman" w:cs="Times New Roman"/>
          <w:sz w:val="20"/>
          <w:szCs w:val="20"/>
          <w:lang w:val="en-GB"/>
        </w:rPr>
        <w:t>legacy and Rel-18 eRedCap UEs</w:t>
      </w:r>
      <w:r w:rsidR="00F04CAB">
        <w:rPr>
          <w:rFonts w:ascii="Times New Roman" w:eastAsia="Times New Roman" w:hAnsi="Times New Roman" w:cs="Times New Roman"/>
          <w:sz w:val="20"/>
          <w:szCs w:val="20"/>
          <w:lang w:val="en-GB"/>
        </w:rPr>
        <w:t xml:space="preserve">, the NW has to </w:t>
      </w:r>
      <w:r w:rsidR="009C7E44">
        <w:rPr>
          <w:rFonts w:ascii="Times New Roman" w:eastAsia="Times New Roman" w:hAnsi="Times New Roman" w:cs="Times New Roman"/>
          <w:sz w:val="20"/>
          <w:szCs w:val="20"/>
          <w:lang w:val="en-GB"/>
        </w:rPr>
        <w:t>guarantee</w:t>
      </w:r>
      <w:r w:rsidR="00F04CAB">
        <w:rPr>
          <w:rFonts w:ascii="Times New Roman" w:eastAsia="Times New Roman" w:hAnsi="Times New Roman" w:cs="Times New Roman"/>
          <w:sz w:val="20"/>
          <w:szCs w:val="20"/>
          <w:lang w:val="en-GB"/>
        </w:rPr>
        <w:t xml:space="preserve"> the bitrate for SIBs less than </w:t>
      </w:r>
      <w:r w:rsidR="004B61EC">
        <w:rPr>
          <w:rFonts w:ascii="Times New Roman" w:eastAsia="Times New Roman" w:hAnsi="Times New Roman" w:cs="Times New Roman"/>
          <w:sz w:val="20"/>
          <w:szCs w:val="20"/>
          <w:lang w:val="en-GB"/>
        </w:rPr>
        <w:t>the peak rate of the</w:t>
      </w:r>
      <w:r w:rsidR="0021202D">
        <w:rPr>
          <w:rFonts w:ascii="Times New Roman" w:eastAsia="Times New Roman" w:hAnsi="Times New Roman" w:cs="Times New Roman"/>
          <w:sz w:val="20"/>
          <w:szCs w:val="20"/>
          <w:lang w:val="en-GB"/>
        </w:rPr>
        <w:t xml:space="preserve"> Rel-18 eRedCap UE.</w:t>
      </w:r>
      <w:r w:rsidR="004B61EC">
        <w:rPr>
          <w:rFonts w:ascii="Times New Roman" w:eastAsia="Times New Roman" w:hAnsi="Times New Roman" w:cs="Times New Roman"/>
          <w:sz w:val="20"/>
          <w:szCs w:val="20"/>
          <w:lang w:val="en-GB"/>
        </w:rPr>
        <w:t xml:space="preserve"> 10Mbps </w:t>
      </w:r>
      <w:r w:rsidR="009B2438">
        <w:rPr>
          <w:rFonts w:ascii="Times New Roman" w:eastAsia="Times New Roman" w:hAnsi="Times New Roman" w:cs="Times New Roman"/>
          <w:sz w:val="20"/>
          <w:szCs w:val="20"/>
          <w:lang w:val="en-GB"/>
        </w:rPr>
        <w:t xml:space="preserve">peak rate </w:t>
      </w:r>
      <w:r w:rsidR="004B61EC">
        <w:rPr>
          <w:rFonts w:ascii="Times New Roman" w:eastAsia="Times New Roman" w:hAnsi="Times New Roman" w:cs="Times New Roman"/>
          <w:sz w:val="20"/>
          <w:szCs w:val="20"/>
          <w:lang w:val="en-GB"/>
        </w:rPr>
        <w:t xml:space="preserve">requirement is sufficiently </w:t>
      </w:r>
      <w:r w:rsidR="009B2438">
        <w:rPr>
          <w:rFonts w:ascii="Times New Roman" w:eastAsia="Times New Roman" w:hAnsi="Times New Roman" w:cs="Times New Roman"/>
          <w:sz w:val="20"/>
          <w:szCs w:val="20"/>
          <w:lang w:val="en-GB"/>
        </w:rPr>
        <w:t xml:space="preserve">large to </w:t>
      </w:r>
      <w:r w:rsidR="00547988">
        <w:rPr>
          <w:rFonts w:ascii="Times New Roman" w:eastAsia="Times New Roman" w:hAnsi="Times New Roman" w:cs="Times New Roman"/>
          <w:sz w:val="20"/>
          <w:szCs w:val="20"/>
          <w:lang w:val="en-GB"/>
        </w:rPr>
        <w:t xml:space="preserve">keep the scheduling flexibility. </w:t>
      </w:r>
    </w:p>
    <w:p w14:paraId="1E057A70" w14:textId="77777777" w:rsidR="00553AA0" w:rsidRPr="0020259D" w:rsidRDefault="00553AA0" w:rsidP="00553AA0">
      <w:pPr>
        <w:jc w:val="both"/>
        <w:rPr>
          <w:b/>
          <w:bCs/>
          <w:u w:val="single"/>
        </w:rPr>
      </w:pPr>
      <w:r w:rsidRPr="0020259D">
        <w:rPr>
          <w:b/>
          <w:bCs/>
          <w:u w:val="single"/>
        </w:rPr>
        <w:t>Random access</w:t>
      </w:r>
    </w:p>
    <w:p w14:paraId="4C490376" w14:textId="7DDB20F0" w:rsidR="00355841" w:rsidRPr="008E3143" w:rsidRDefault="00355841" w:rsidP="00355841">
      <w:pPr>
        <w:pStyle w:val="ListParagraph"/>
        <w:numPr>
          <w:ilvl w:val="0"/>
          <w:numId w:val="14"/>
        </w:numPr>
        <w:spacing w:after="180" w:line="240" w:lineRule="auto"/>
        <w:jc w:val="both"/>
        <w:rPr>
          <w:b/>
          <w:bCs/>
          <w:u w:val="single"/>
        </w:rPr>
      </w:pPr>
      <w:r w:rsidRPr="008E3143">
        <w:rPr>
          <w:rFonts w:ascii="Times New Roman" w:eastAsia="Times New Roman" w:hAnsi="Times New Roman" w:cs="Times New Roman"/>
          <w:b/>
          <w:bCs/>
          <w:sz w:val="20"/>
          <w:szCs w:val="20"/>
          <w:lang w:val="en-GB"/>
        </w:rPr>
        <w:t>PR1, PR2, PR3</w:t>
      </w:r>
      <w:r w:rsidRPr="008E3143">
        <w:rPr>
          <w:rFonts w:ascii="Times New Roman" w:eastAsia="Times New Roman" w:hAnsi="Times New Roman" w:cs="Times New Roman"/>
          <w:sz w:val="20"/>
          <w:szCs w:val="20"/>
          <w:lang w:val="en-GB"/>
        </w:rPr>
        <w:t xml:space="preserve">: </w:t>
      </w:r>
      <w:r w:rsidR="00A87A45">
        <w:rPr>
          <w:rFonts w:ascii="Times New Roman" w:eastAsia="Times New Roman" w:hAnsi="Times New Roman" w:cs="Times New Roman"/>
          <w:sz w:val="20"/>
          <w:szCs w:val="20"/>
          <w:lang w:val="en-GB"/>
        </w:rPr>
        <w:t>For Msg-2/3/4 scheduling, it</w:t>
      </w:r>
      <w:r w:rsidR="00A87A45" w:rsidRPr="00014463">
        <w:rPr>
          <w:rFonts w:ascii="Times New Roman" w:eastAsia="Times New Roman" w:hAnsi="Times New Roman" w:cs="Times New Roman"/>
          <w:sz w:val="20"/>
          <w:szCs w:val="20"/>
          <w:lang w:val="en-GB"/>
        </w:rPr>
        <w:t xml:space="preserve"> </w:t>
      </w:r>
      <w:r w:rsidR="00A87A45">
        <w:rPr>
          <w:rFonts w:ascii="Times New Roman" w:eastAsia="Times New Roman" w:hAnsi="Times New Roman" w:cs="Times New Roman"/>
          <w:sz w:val="20"/>
          <w:szCs w:val="20"/>
          <w:lang w:val="en-GB"/>
        </w:rPr>
        <w:t>can bring loss of scheduling flexibility and will require early indication for Rel-18 eRedCap device due to the peak rate restriction</w:t>
      </w:r>
      <w:r w:rsidR="002429E3">
        <w:rPr>
          <w:rFonts w:ascii="Times New Roman" w:eastAsia="Times New Roman" w:hAnsi="Times New Roman" w:cs="Times New Roman"/>
          <w:sz w:val="20"/>
          <w:szCs w:val="20"/>
          <w:lang w:val="en-GB"/>
        </w:rPr>
        <w:t>.</w:t>
      </w:r>
    </w:p>
    <w:p w14:paraId="101B8E6B" w14:textId="77777777" w:rsidR="00553AA0" w:rsidRDefault="00553AA0" w:rsidP="00553AA0">
      <w:pPr>
        <w:jc w:val="both"/>
        <w:rPr>
          <w:b/>
          <w:bCs/>
          <w:u w:val="single"/>
        </w:rPr>
      </w:pPr>
      <w:r>
        <w:rPr>
          <w:b/>
          <w:bCs/>
          <w:u w:val="single"/>
        </w:rPr>
        <w:t>Early indication</w:t>
      </w:r>
    </w:p>
    <w:p w14:paraId="21FA960A" w14:textId="535794E4" w:rsidR="00700E4F" w:rsidRPr="00700E4F" w:rsidRDefault="00924E26" w:rsidP="00700E4F">
      <w:pPr>
        <w:pStyle w:val="ListParagraph"/>
        <w:numPr>
          <w:ilvl w:val="0"/>
          <w:numId w:val="14"/>
        </w:numPr>
        <w:spacing w:after="180" w:line="240" w:lineRule="auto"/>
        <w:jc w:val="both"/>
        <w:rPr>
          <w:rFonts w:ascii="Times New Roman" w:eastAsia="Times New Roman" w:hAnsi="Times New Roman" w:cs="Times New Roman"/>
          <w:sz w:val="20"/>
          <w:szCs w:val="20"/>
          <w:lang w:val="en-GB"/>
        </w:rPr>
      </w:pPr>
      <w:r w:rsidRPr="00700E4F">
        <w:rPr>
          <w:rFonts w:ascii="Times New Roman" w:eastAsia="Times New Roman" w:hAnsi="Times New Roman" w:cs="Times New Roman"/>
          <w:b/>
          <w:bCs/>
          <w:sz w:val="20"/>
          <w:szCs w:val="20"/>
          <w:lang w:val="en-GB"/>
        </w:rPr>
        <w:t>PR1, PR2, PR3</w:t>
      </w:r>
      <w:r w:rsidRPr="00700E4F">
        <w:rPr>
          <w:rFonts w:ascii="Times New Roman" w:eastAsia="Times New Roman" w:hAnsi="Times New Roman" w:cs="Times New Roman"/>
          <w:sz w:val="20"/>
          <w:szCs w:val="20"/>
          <w:lang w:val="en-GB"/>
        </w:rPr>
        <w:t xml:space="preserve">: </w:t>
      </w:r>
      <w:r w:rsidR="00AC7F38" w:rsidRPr="00700E4F">
        <w:rPr>
          <w:rFonts w:ascii="Times New Roman" w:eastAsia="Times New Roman" w:hAnsi="Times New Roman" w:cs="Times New Roman"/>
          <w:sz w:val="20"/>
          <w:szCs w:val="20"/>
          <w:lang w:val="en-GB"/>
        </w:rPr>
        <w:t xml:space="preserve">NW has to know the </w:t>
      </w:r>
      <w:r w:rsidR="00700E4F" w:rsidRPr="00700E4F">
        <w:rPr>
          <w:rFonts w:ascii="Times New Roman" w:eastAsia="Times New Roman" w:hAnsi="Times New Roman" w:cs="Times New Roman"/>
          <w:sz w:val="20"/>
          <w:szCs w:val="20"/>
          <w:lang w:val="en-GB"/>
        </w:rPr>
        <w:t>peak rate capability</w:t>
      </w:r>
      <w:r w:rsidR="00AC7F38" w:rsidRPr="00700E4F">
        <w:rPr>
          <w:rFonts w:ascii="Times New Roman" w:eastAsia="Times New Roman" w:hAnsi="Times New Roman" w:cs="Times New Roman"/>
          <w:sz w:val="20"/>
          <w:szCs w:val="20"/>
          <w:lang w:val="en-GB"/>
        </w:rPr>
        <w:t xml:space="preserve"> of the device for the proper scheduling of Msg-2/3/4. So, if a Rel-18 eRedCap UE is required to be known to the network before the scheduling of Msg-2, there will be potential impact on the coexistence with legacy UEs. For instance, potential way for the early RedCap indication in Msg1 is PRACH partitioning. This will require fragmenting the PRACH resources available for legacy UEs or potential increase the PRACH resources and increase the PRACH collisions.</w:t>
      </w:r>
      <w:r w:rsidR="00AC6886">
        <w:rPr>
          <w:rFonts w:ascii="Times New Roman" w:eastAsia="Times New Roman" w:hAnsi="Times New Roman" w:cs="Times New Roman"/>
          <w:sz w:val="20"/>
          <w:szCs w:val="20"/>
          <w:lang w:val="en-GB"/>
        </w:rPr>
        <w:t xml:space="preserve"> Msg-3 based early indication is another alternative but it requires some scheduling restriction of Msg-2/Msg-3 because NW has to assume the </w:t>
      </w:r>
      <w:r w:rsidR="00A957FC">
        <w:rPr>
          <w:rFonts w:ascii="Times New Roman" w:eastAsia="Times New Roman" w:hAnsi="Times New Roman" w:cs="Times New Roman"/>
          <w:sz w:val="20"/>
          <w:szCs w:val="20"/>
          <w:lang w:val="en-GB"/>
        </w:rPr>
        <w:t>peak rate capability of Rel-18 eRedCap UE even for the higher capability UEs.</w:t>
      </w:r>
    </w:p>
    <w:p w14:paraId="2A0199F3" w14:textId="77777777" w:rsidR="00553AA0" w:rsidRDefault="00553AA0" w:rsidP="00553AA0">
      <w:pPr>
        <w:jc w:val="both"/>
        <w:rPr>
          <w:b/>
          <w:bCs/>
          <w:u w:val="single"/>
        </w:rPr>
      </w:pPr>
      <w:r>
        <w:rPr>
          <w:b/>
          <w:bCs/>
          <w:u w:val="single"/>
        </w:rPr>
        <w:t>BWP operation</w:t>
      </w:r>
    </w:p>
    <w:p w14:paraId="1C50A50E" w14:textId="15E13CB9" w:rsidR="00553AA0" w:rsidRPr="00B059D3" w:rsidRDefault="00B059D3" w:rsidP="00580E05">
      <w:pPr>
        <w:pStyle w:val="ListParagraph"/>
        <w:numPr>
          <w:ilvl w:val="0"/>
          <w:numId w:val="14"/>
        </w:numPr>
        <w:spacing w:after="180" w:line="240" w:lineRule="auto"/>
        <w:jc w:val="both"/>
        <w:rPr>
          <w:rFonts w:ascii="Times New Roman" w:eastAsia="Times New Roman" w:hAnsi="Times New Roman" w:cs="Times New Roman"/>
          <w:b/>
          <w:bCs/>
          <w:sz w:val="20"/>
          <w:szCs w:val="20"/>
          <w:lang w:val="en-GB"/>
        </w:rPr>
      </w:pPr>
      <w:r w:rsidRPr="00B059D3">
        <w:rPr>
          <w:rFonts w:ascii="Times New Roman" w:eastAsia="Times New Roman" w:hAnsi="Times New Roman" w:cs="Times New Roman"/>
          <w:b/>
          <w:bCs/>
          <w:sz w:val="20"/>
          <w:szCs w:val="20"/>
          <w:lang w:val="en-GB"/>
        </w:rPr>
        <w:t>PR1, PR2, PR3</w:t>
      </w:r>
      <w:r w:rsidRPr="00B059D3">
        <w:rPr>
          <w:rFonts w:ascii="Times New Roman" w:eastAsia="Times New Roman" w:hAnsi="Times New Roman" w:cs="Times New Roman"/>
          <w:sz w:val="20"/>
          <w:szCs w:val="20"/>
          <w:lang w:val="en-GB"/>
        </w:rPr>
        <w:t xml:space="preserve">: </w:t>
      </w:r>
      <w:r w:rsidR="00553AA0" w:rsidRPr="00B059D3">
        <w:rPr>
          <w:rFonts w:ascii="Times New Roman" w:eastAsia="Times New Roman" w:hAnsi="Times New Roman" w:cs="Times New Roman"/>
          <w:sz w:val="20"/>
          <w:szCs w:val="20"/>
          <w:lang w:val="en-GB"/>
        </w:rPr>
        <w:t xml:space="preserve">Due to the 20MHz RF capability, use of NCD-SSB and UL resource fragmentation </w:t>
      </w:r>
      <w:r w:rsidR="00C231D0">
        <w:rPr>
          <w:rFonts w:ascii="Times New Roman" w:eastAsia="Times New Roman" w:hAnsi="Times New Roman" w:cs="Times New Roman"/>
          <w:sz w:val="20"/>
          <w:szCs w:val="20"/>
          <w:lang w:val="en-GB"/>
        </w:rPr>
        <w:t>is</w:t>
      </w:r>
      <w:r w:rsidR="00553AA0" w:rsidRPr="00B059D3">
        <w:rPr>
          <w:rFonts w:ascii="Times New Roman" w:eastAsia="Times New Roman" w:hAnsi="Times New Roman" w:cs="Times New Roman"/>
          <w:sz w:val="20"/>
          <w:szCs w:val="20"/>
          <w:lang w:val="en-GB"/>
        </w:rPr>
        <w:t xml:space="preserve"> similar to Rel-17 RedCap devices. </w:t>
      </w:r>
    </w:p>
    <w:p w14:paraId="5CD8D2FD" w14:textId="77777777" w:rsidR="00553AA0" w:rsidRDefault="00553AA0" w:rsidP="00553AA0">
      <w:pPr>
        <w:jc w:val="both"/>
        <w:rPr>
          <w:b/>
          <w:bCs/>
          <w:u w:val="single"/>
        </w:rPr>
      </w:pPr>
      <w:r>
        <w:rPr>
          <w:b/>
          <w:bCs/>
          <w:u w:val="single"/>
        </w:rPr>
        <w:t>Network Deployment impacts</w:t>
      </w:r>
    </w:p>
    <w:p w14:paraId="310EFFAB" w14:textId="78D3DA0D" w:rsidR="00553AA0" w:rsidRDefault="007A7C8B" w:rsidP="00553AA0">
      <w:pPr>
        <w:pStyle w:val="ListParagraph"/>
        <w:numPr>
          <w:ilvl w:val="0"/>
          <w:numId w:val="14"/>
        </w:numPr>
        <w:spacing w:after="180" w:line="240" w:lineRule="auto"/>
        <w:rPr>
          <w:rFonts w:ascii="Times New Roman" w:eastAsia="Times New Roman" w:hAnsi="Times New Roman" w:cs="Times New Roman"/>
          <w:sz w:val="20"/>
          <w:szCs w:val="20"/>
          <w:lang w:val="en-GB"/>
        </w:rPr>
      </w:pPr>
      <w:r w:rsidRPr="008E3143">
        <w:rPr>
          <w:rFonts w:ascii="Times New Roman" w:eastAsia="Times New Roman" w:hAnsi="Times New Roman" w:cs="Times New Roman"/>
          <w:b/>
          <w:bCs/>
          <w:sz w:val="20"/>
          <w:szCs w:val="20"/>
          <w:lang w:val="en-GB"/>
        </w:rPr>
        <w:t>PR1, PR2, PR3</w:t>
      </w:r>
      <w:r w:rsidRPr="008E3143">
        <w:rPr>
          <w:rFonts w:ascii="Times New Roman" w:eastAsia="Times New Roman" w:hAnsi="Times New Roman" w:cs="Times New Roman"/>
          <w:sz w:val="20"/>
          <w:szCs w:val="20"/>
          <w:lang w:val="en-GB"/>
        </w:rPr>
        <w:t>:</w:t>
      </w:r>
      <w:r w:rsidR="00553AA0">
        <w:rPr>
          <w:rFonts w:ascii="Times New Roman" w:eastAsia="Times New Roman" w:hAnsi="Times New Roman" w:cs="Times New Roman"/>
          <w:b/>
          <w:bCs/>
          <w:sz w:val="20"/>
          <w:szCs w:val="20"/>
          <w:lang w:val="en-GB"/>
        </w:rPr>
        <w:t xml:space="preserve"> </w:t>
      </w:r>
      <w:r w:rsidR="00EB46C8">
        <w:rPr>
          <w:rFonts w:ascii="Times New Roman" w:eastAsia="Times New Roman" w:hAnsi="Times New Roman" w:cs="Times New Roman"/>
          <w:sz w:val="20"/>
          <w:szCs w:val="20"/>
          <w:lang w:val="en-GB"/>
        </w:rPr>
        <w:t>No specific</w:t>
      </w:r>
      <w:r w:rsidR="00553AA0">
        <w:rPr>
          <w:rFonts w:ascii="Times New Roman" w:eastAsia="Times New Roman" w:hAnsi="Times New Roman" w:cs="Times New Roman"/>
          <w:sz w:val="20"/>
          <w:szCs w:val="20"/>
          <w:lang w:val="en-GB"/>
        </w:rPr>
        <w:t xml:space="preserve"> impacts are </w:t>
      </w:r>
      <w:r>
        <w:rPr>
          <w:rFonts w:ascii="Times New Roman" w:eastAsia="Times New Roman" w:hAnsi="Times New Roman" w:cs="Times New Roman"/>
          <w:sz w:val="20"/>
          <w:szCs w:val="20"/>
          <w:lang w:val="en-GB"/>
        </w:rPr>
        <w:t>observed either for</w:t>
      </w:r>
      <w:r w:rsidR="00553AA0">
        <w:rPr>
          <w:rFonts w:ascii="Times New Roman" w:eastAsia="Times New Roman" w:hAnsi="Times New Roman" w:cs="Times New Roman"/>
          <w:sz w:val="20"/>
          <w:szCs w:val="20"/>
          <w:lang w:val="en-GB"/>
        </w:rPr>
        <w:t xml:space="preserve"> FDD </w:t>
      </w:r>
      <w:r>
        <w:rPr>
          <w:rFonts w:ascii="Times New Roman" w:eastAsia="Times New Roman" w:hAnsi="Times New Roman" w:cs="Times New Roman"/>
          <w:sz w:val="20"/>
          <w:szCs w:val="20"/>
          <w:lang w:val="en-GB"/>
        </w:rPr>
        <w:t>or</w:t>
      </w:r>
      <w:r w:rsidR="00553AA0">
        <w:rPr>
          <w:rFonts w:ascii="Times New Roman" w:eastAsia="Times New Roman" w:hAnsi="Times New Roman" w:cs="Times New Roman"/>
          <w:sz w:val="20"/>
          <w:szCs w:val="20"/>
          <w:lang w:val="en-GB"/>
        </w:rPr>
        <w:t xml:space="preserve"> TDD deployments.</w:t>
      </w:r>
    </w:p>
    <w:p w14:paraId="241B1CBB" w14:textId="77777777" w:rsidR="000C23F7" w:rsidRPr="00E20840" w:rsidRDefault="000C23F7" w:rsidP="000C23F7">
      <w:pPr>
        <w:pStyle w:val="ListParagraph"/>
        <w:spacing w:after="180" w:line="240" w:lineRule="auto"/>
        <w:ind w:left="1800"/>
        <w:jc w:val="both"/>
        <w:rPr>
          <w:rFonts w:ascii="Times New Roman" w:eastAsia="Times New Roman" w:hAnsi="Times New Roman" w:cs="Times New Roman"/>
          <w:sz w:val="20"/>
          <w:szCs w:val="20"/>
        </w:rPr>
      </w:pPr>
    </w:p>
    <w:p w14:paraId="01B310F0" w14:textId="77777777" w:rsidR="007A7C8B" w:rsidRPr="00B42CC1" w:rsidRDefault="007A7C8B" w:rsidP="007A7C8B">
      <w:pPr>
        <w:pStyle w:val="ListParagraph"/>
        <w:spacing w:after="180" w:line="240" w:lineRule="auto"/>
        <w:rPr>
          <w:rFonts w:ascii="Times New Roman" w:eastAsia="Times New Roman" w:hAnsi="Times New Roman" w:cs="Times New Roman"/>
          <w:sz w:val="20"/>
          <w:szCs w:val="20"/>
          <w:lang w:val="en-GB"/>
        </w:rPr>
      </w:pPr>
    </w:p>
    <w:p w14:paraId="0D99A3D6" w14:textId="0EE95AAB" w:rsidR="009E2BFA" w:rsidRPr="009E2BFA" w:rsidRDefault="001C2525" w:rsidP="009E2BFA">
      <w:pPr>
        <w:keepNext/>
        <w:keepLines/>
        <w:spacing w:before="120" w:after="180" w:line="240" w:lineRule="auto"/>
        <w:ind w:left="1134" w:hanging="1134"/>
        <w:outlineLvl w:val="2"/>
        <w:rPr>
          <w:rFonts w:ascii="Arial" w:eastAsia="Times New Roman" w:hAnsi="Arial" w:cs="Times New Roman"/>
          <w:sz w:val="28"/>
          <w:szCs w:val="20"/>
          <w:lang w:val="en-GB"/>
        </w:rPr>
      </w:pPr>
      <w:bookmarkStart w:id="26" w:name="_Toc101519379"/>
      <w:r>
        <w:rPr>
          <w:rFonts w:ascii="Arial" w:eastAsia="Times New Roman" w:hAnsi="Arial" w:cs="Times New Roman"/>
          <w:sz w:val="28"/>
          <w:szCs w:val="20"/>
          <w:lang w:val="en-GB"/>
        </w:rPr>
        <w:t>2</w:t>
      </w:r>
      <w:r w:rsidR="009E2BFA" w:rsidRPr="009E2BFA">
        <w:rPr>
          <w:rFonts w:ascii="Arial" w:eastAsia="Times New Roman" w:hAnsi="Arial" w:cs="Times New Roman"/>
          <w:sz w:val="28"/>
          <w:szCs w:val="20"/>
          <w:lang w:val="en-GB"/>
        </w:rPr>
        <w:t>.3.5</w:t>
      </w:r>
      <w:r w:rsidR="009E2BFA" w:rsidRPr="009E2BFA">
        <w:rPr>
          <w:rFonts w:ascii="Arial" w:eastAsia="Times New Roman" w:hAnsi="Arial" w:cs="Times New Roman"/>
          <w:sz w:val="28"/>
          <w:szCs w:val="20"/>
          <w:lang w:val="en-GB"/>
        </w:rPr>
        <w:tab/>
        <w:t>Analysis of specification impacts</w:t>
      </w:r>
      <w:bookmarkEnd w:id="26"/>
    </w:p>
    <w:tbl>
      <w:tblPr>
        <w:tblStyle w:val="TableGrid"/>
        <w:tblW w:w="9270" w:type="dxa"/>
        <w:tblInd w:w="85" w:type="dxa"/>
        <w:tblLook w:val="04A0" w:firstRow="1" w:lastRow="0" w:firstColumn="1" w:lastColumn="0" w:noHBand="0" w:noVBand="1"/>
      </w:tblPr>
      <w:tblGrid>
        <w:gridCol w:w="1890"/>
        <w:gridCol w:w="7380"/>
      </w:tblGrid>
      <w:tr w:rsidR="00553AA0" w:rsidRPr="00EF5B45" w14:paraId="364D3705" w14:textId="77777777" w:rsidTr="00E201F8">
        <w:tc>
          <w:tcPr>
            <w:tcW w:w="1890" w:type="dxa"/>
          </w:tcPr>
          <w:p w14:paraId="16250983" w14:textId="77777777" w:rsidR="00553AA0" w:rsidRPr="00EF5B45" w:rsidRDefault="00553AA0" w:rsidP="00580E05">
            <w:pPr>
              <w:keepNext/>
              <w:keepLines/>
              <w:jc w:val="center"/>
              <w:outlineLvl w:val="2"/>
              <w:rPr>
                <w:rFonts w:ascii="Arial" w:eastAsia="Times New Roman" w:hAnsi="Arial" w:cs="Times New Roman"/>
                <w:b/>
                <w:bCs/>
                <w:szCs w:val="16"/>
              </w:rPr>
            </w:pPr>
            <w:r w:rsidRPr="00EF5B45">
              <w:rPr>
                <w:rFonts w:ascii="Arial" w:eastAsia="Times New Roman" w:hAnsi="Arial" w:cs="Times New Roman"/>
                <w:b/>
                <w:bCs/>
                <w:szCs w:val="16"/>
              </w:rPr>
              <w:t>option</w:t>
            </w:r>
          </w:p>
        </w:tc>
        <w:tc>
          <w:tcPr>
            <w:tcW w:w="7380" w:type="dxa"/>
          </w:tcPr>
          <w:p w14:paraId="25EAA874" w14:textId="77777777" w:rsidR="00553AA0" w:rsidRPr="00EF5B45" w:rsidRDefault="00553AA0" w:rsidP="00580E05">
            <w:pPr>
              <w:keepNext/>
              <w:keepLines/>
              <w:jc w:val="center"/>
              <w:outlineLvl w:val="2"/>
              <w:rPr>
                <w:rFonts w:ascii="Arial" w:eastAsia="Times New Roman" w:hAnsi="Arial" w:cs="Times New Roman"/>
                <w:b/>
                <w:bCs/>
                <w:szCs w:val="16"/>
              </w:rPr>
            </w:pPr>
            <w:r>
              <w:rPr>
                <w:rFonts w:ascii="Arial" w:eastAsia="Times New Roman" w:hAnsi="Arial" w:cs="Times New Roman"/>
                <w:b/>
                <w:bCs/>
                <w:szCs w:val="16"/>
              </w:rPr>
              <w:t>Potential specification impacts</w:t>
            </w:r>
          </w:p>
        </w:tc>
      </w:tr>
      <w:tr w:rsidR="00553AA0" w:rsidRPr="005E0400" w14:paraId="68FBC109" w14:textId="77777777" w:rsidTr="00E201F8">
        <w:tc>
          <w:tcPr>
            <w:tcW w:w="1890" w:type="dxa"/>
          </w:tcPr>
          <w:p w14:paraId="4B447C3A" w14:textId="66102005" w:rsidR="00553AA0" w:rsidRPr="00C92DBB" w:rsidRDefault="00553AA0" w:rsidP="00580E05">
            <w:pPr>
              <w:keepNext/>
              <w:keepLines/>
              <w:outlineLvl w:val="2"/>
              <w:rPr>
                <w:rFonts w:ascii="Times New Roman" w:eastAsia="Microsoft YaHei UI" w:hAnsi="Times New Roman"/>
                <w:bCs/>
                <w:szCs w:val="20"/>
                <w:lang w:eastAsia="zh-CN"/>
              </w:rPr>
            </w:pPr>
            <w:r w:rsidRPr="00553AA0">
              <w:rPr>
                <w:rFonts w:ascii="Times New Roman" w:eastAsia="Microsoft YaHei UI" w:hAnsi="Times New Roman"/>
                <w:b/>
                <w:szCs w:val="20"/>
                <w:lang w:eastAsia="zh-CN"/>
              </w:rPr>
              <w:t>PR1</w:t>
            </w:r>
          </w:p>
        </w:tc>
        <w:tc>
          <w:tcPr>
            <w:tcW w:w="7380" w:type="dxa"/>
          </w:tcPr>
          <w:p w14:paraId="541A746C" w14:textId="4772495B" w:rsidR="00553AA0" w:rsidRPr="005E0400" w:rsidRDefault="003F16F4" w:rsidP="00580E05">
            <w:pPr>
              <w:pStyle w:val="ListParagraph"/>
              <w:numPr>
                <w:ilvl w:val="0"/>
                <w:numId w:val="14"/>
              </w:numPr>
              <w:spacing w:line="276"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Introduction of relaxed constraint in peak rate calculation</w:t>
            </w:r>
          </w:p>
          <w:p w14:paraId="634F018F" w14:textId="6B973291" w:rsidR="00553AA0" w:rsidRPr="003F16F4" w:rsidRDefault="00553AA0" w:rsidP="003F16F4">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 xml:space="preserve">Early indication </w:t>
            </w:r>
            <w:r w:rsidR="00E201F8">
              <w:rPr>
                <w:rFonts w:ascii="Times New Roman" w:eastAsia="Times New Roman" w:hAnsi="Times New Roman" w:cs="Times New Roman"/>
                <w:sz w:val="20"/>
                <w:szCs w:val="20"/>
                <w:lang w:val="en-GB"/>
              </w:rPr>
              <w:t>of device type</w:t>
            </w:r>
          </w:p>
        </w:tc>
      </w:tr>
      <w:tr w:rsidR="00553AA0" w:rsidRPr="005E0400" w14:paraId="21B55FFE" w14:textId="77777777" w:rsidTr="00E201F8">
        <w:tc>
          <w:tcPr>
            <w:tcW w:w="1890" w:type="dxa"/>
          </w:tcPr>
          <w:p w14:paraId="1D295A4D" w14:textId="13A95D53" w:rsidR="00553AA0" w:rsidRPr="00C92DBB" w:rsidRDefault="00553AA0" w:rsidP="00580E05">
            <w:pPr>
              <w:keepNext/>
              <w:keepLines/>
              <w:outlineLvl w:val="2"/>
              <w:rPr>
                <w:rFonts w:ascii="Times New Roman" w:eastAsia="Microsoft YaHei UI" w:hAnsi="Times New Roman"/>
                <w:bCs/>
                <w:szCs w:val="20"/>
                <w:lang w:eastAsia="zh-CN"/>
              </w:rPr>
            </w:pPr>
            <w:r w:rsidRPr="00553AA0">
              <w:rPr>
                <w:rFonts w:ascii="Times New Roman" w:eastAsia="Microsoft YaHei UI" w:hAnsi="Times New Roman"/>
                <w:b/>
                <w:szCs w:val="20"/>
                <w:lang w:eastAsia="zh-CN"/>
              </w:rPr>
              <w:t>PR2</w:t>
            </w:r>
            <w:r>
              <w:rPr>
                <w:rFonts w:ascii="Times New Roman" w:eastAsia="Microsoft YaHei UI" w:hAnsi="Times New Roman"/>
                <w:bCs/>
                <w:szCs w:val="20"/>
                <w:lang w:eastAsia="zh-CN"/>
              </w:rPr>
              <w:t xml:space="preserve"> </w:t>
            </w:r>
          </w:p>
        </w:tc>
        <w:tc>
          <w:tcPr>
            <w:tcW w:w="7380" w:type="dxa"/>
          </w:tcPr>
          <w:p w14:paraId="283C1D2C" w14:textId="518EC975" w:rsidR="003F16F4" w:rsidRDefault="002B5C17" w:rsidP="00580E05">
            <w:pPr>
              <w:pStyle w:val="ListParagraph"/>
              <w:numPr>
                <w:ilvl w:val="0"/>
                <w:numId w:val="14"/>
              </w:numPr>
              <w:spacing w:line="276"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Introduction of</w:t>
            </w:r>
            <w:r w:rsidR="003F16F4">
              <w:rPr>
                <w:rFonts w:ascii="Times New Roman" w:eastAsia="Times New Roman" w:hAnsi="Times New Roman" w:cs="Times New Roman"/>
                <w:sz w:val="20"/>
                <w:szCs w:val="20"/>
                <w:lang w:val="en-GB"/>
              </w:rPr>
              <w:t xml:space="preserve"> restriction</w:t>
            </w:r>
            <w:r>
              <w:rPr>
                <w:rFonts w:ascii="Times New Roman" w:eastAsia="Times New Roman" w:hAnsi="Times New Roman" w:cs="Times New Roman"/>
                <w:sz w:val="20"/>
                <w:szCs w:val="20"/>
                <w:lang w:val="en-GB"/>
              </w:rPr>
              <w:t xml:space="preserve"> in TBS determination</w:t>
            </w:r>
          </w:p>
          <w:p w14:paraId="567A0241" w14:textId="7E117197" w:rsidR="00553AA0" w:rsidRPr="005E0400" w:rsidRDefault="00553AA0" w:rsidP="00580E05">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 xml:space="preserve">Early indication </w:t>
            </w:r>
            <w:r w:rsidR="00E201F8">
              <w:rPr>
                <w:rFonts w:ascii="Times New Roman" w:eastAsia="Times New Roman" w:hAnsi="Times New Roman" w:cs="Times New Roman"/>
                <w:sz w:val="20"/>
                <w:szCs w:val="20"/>
                <w:lang w:val="en-GB"/>
              </w:rPr>
              <w:t>of device type</w:t>
            </w:r>
          </w:p>
        </w:tc>
      </w:tr>
      <w:tr w:rsidR="00553AA0" w:rsidRPr="005E0400" w14:paraId="6860413E" w14:textId="77777777" w:rsidTr="00E201F8">
        <w:tc>
          <w:tcPr>
            <w:tcW w:w="1890" w:type="dxa"/>
          </w:tcPr>
          <w:p w14:paraId="38CB3A34" w14:textId="636DF624" w:rsidR="00553AA0" w:rsidRPr="00D43CB5" w:rsidRDefault="00553AA0" w:rsidP="00580E05">
            <w:pPr>
              <w:keepNext/>
              <w:keepLines/>
              <w:outlineLvl w:val="2"/>
              <w:rPr>
                <w:rFonts w:ascii="Times New Roman" w:eastAsia="Microsoft YaHei UI" w:hAnsi="Times New Roman"/>
                <w:bCs/>
                <w:szCs w:val="20"/>
                <w:lang w:eastAsia="zh-CN"/>
              </w:rPr>
            </w:pPr>
            <w:r w:rsidRPr="00553AA0">
              <w:rPr>
                <w:rFonts w:ascii="Times New Roman" w:eastAsia="Microsoft YaHei UI" w:hAnsi="Times New Roman"/>
                <w:b/>
                <w:szCs w:val="20"/>
                <w:lang w:eastAsia="zh-CN"/>
              </w:rPr>
              <w:t>PR</w:t>
            </w:r>
            <w:r>
              <w:rPr>
                <w:rFonts w:ascii="Times New Roman" w:eastAsia="Microsoft YaHei UI" w:hAnsi="Times New Roman"/>
                <w:b/>
                <w:szCs w:val="20"/>
                <w:lang w:eastAsia="zh-CN"/>
              </w:rPr>
              <w:t>3</w:t>
            </w:r>
          </w:p>
        </w:tc>
        <w:tc>
          <w:tcPr>
            <w:tcW w:w="7380" w:type="dxa"/>
          </w:tcPr>
          <w:p w14:paraId="59DD7F89" w14:textId="6DD38131" w:rsidR="00026344" w:rsidRPr="00026344" w:rsidRDefault="002B5C17" w:rsidP="00026344">
            <w:pPr>
              <w:pStyle w:val="ListParagraph"/>
              <w:numPr>
                <w:ilvl w:val="0"/>
                <w:numId w:val="14"/>
              </w:numPr>
              <w:spacing w:line="276"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Introduction of restriction </w:t>
            </w:r>
            <w:r w:rsidR="00B059D3">
              <w:rPr>
                <w:rFonts w:ascii="Times New Roman" w:eastAsia="Times New Roman" w:hAnsi="Times New Roman" w:cs="Times New Roman"/>
                <w:sz w:val="20"/>
                <w:szCs w:val="20"/>
                <w:lang w:val="en-GB"/>
              </w:rPr>
              <w:t>in</w:t>
            </w:r>
            <w:r w:rsidR="00924E26">
              <w:rPr>
                <w:rFonts w:ascii="Times New Roman" w:eastAsia="Times New Roman" w:hAnsi="Times New Roman" w:cs="Times New Roman"/>
                <w:sz w:val="20"/>
                <w:szCs w:val="20"/>
                <w:lang w:val="en-GB"/>
              </w:rPr>
              <w:t xml:space="preserve"> number of PRB</w:t>
            </w:r>
            <w:r w:rsidR="004C73FF">
              <w:rPr>
                <w:rFonts w:ascii="Times New Roman" w:eastAsia="Times New Roman" w:hAnsi="Times New Roman" w:cs="Times New Roman"/>
                <w:sz w:val="20"/>
                <w:szCs w:val="20"/>
                <w:lang w:val="en-GB"/>
              </w:rPr>
              <w:t xml:space="preserve"> (e.g., FDRA)</w:t>
            </w:r>
            <w:r w:rsidR="001B645A">
              <w:rPr>
                <w:rFonts w:ascii="Times New Roman" w:eastAsia="Times New Roman" w:hAnsi="Times New Roman" w:cs="Times New Roman"/>
                <w:sz w:val="20"/>
                <w:szCs w:val="20"/>
                <w:lang w:val="en-GB"/>
              </w:rPr>
              <w:t xml:space="preserve"> </w:t>
            </w:r>
          </w:p>
          <w:p w14:paraId="6784AFFC" w14:textId="70494C80" w:rsidR="00553AA0" w:rsidRPr="005E0400" w:rsidRDefault="002B5C17" w:rsidP="002B5C17">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 xml:space="preserve">Early indication </w:t>
            </w:r>
            <w:r w:rsidR="00E201F8">
              <w:rPr>
                <w:rFonts w:ascii="Times New Roman" w:eastAsia="Times New Roman" w:hAnsi="Times New Roman" w:cs="Times New Roman"/>
                <w:sz w:val="20"/>
                <w:szCs w:val="20"/>
                <w:lang w:val="en-GB"/>
              </w:rPr>
              <w:t>of device type</w:t>
            </w:r>
          </w:p>
        </w:tc>
      </w:tr>
    </w:tbl>
    <w:p w14:paraId="584ABD81" w14:textId="49302F24" w:rsidR="00C401C4" w:rsidRDefault="00C401C4" w:rsidP="009B62C4">
      <w:pPr>
        <w:jc w:val="both"/>
        <w:rPr>
          <w:rFonts w:eastAsia="MS Mincho"/>
          <w:lang w:eastAsia="ja-JP"/>
        </w:rPr>
      </w:pPr>
    </w:p>
    <w:p w14:paraId="42BA1CF4" w14:textId="77777777" w:rsidR="00AB5B8D" w:rsidRDefault="00AB5B8D" w:rsidP="00AB5B8D">
      <w:pPr>
        <w:spacing w:after="180" w:line="240" w:lineRule="auto"/>
        <w:rPr>
          <w:rFonts w:ascii="Times New Roman" w:eastAsia="Times New Roman" w:hAnsi="Times New Roman" w:cs="Times New Roman"/>
          <w:sz w:val="20"/>
          <w:szCs w:val="20"/>
        </w:rPr>
      </w:pPr>
    </w:p>
    <w:p w14:paraId="78F59C2C" w14:textId="3641663F" w:rsidR="00AB5B8D" w:rsidRPr="00E1273A" w:rsidRDefault="00AB5B8D" w:rsidP="00AB5B8D">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91233E" w:rsidRPr="00E1273A">
        <w:rPr>
          <w:rFonts w:ascii="Times New Roman" w:eastAsia="SimSun" w:hAnsi="Times New Roman" w:cs="Times New Roman"/>
          <w:b/>
          <w:noProof/>
          <w:u w:val="single"/>
        </w:rPr>
        <w:t>6</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01753488" w14:textId="77777777" w:rsidR="00AB5B8D" w:rsidRPr="00E1273A" w:rsidRDefault="00AB5B8D"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there is no issue for reusing SSB, CORESET#0 configuration, and PRACH short format.</w:t>
      </w:r>
    </w:p>
    <w:p w14:paraId="086CF24B" w14:textId="77777777" w:rsidR="00AB5B8D" w:rsidRPr="00E1273A" w:rsidRDefault="00AB5B8D"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PR1, PR2, &amp; PR3 bring scheduling restriction for the transmission of system information due to peak rate restriction</w:t>
      </w:r>
    </w:p>
    <w:p w14:paraId="5697D327" w14:textId="77777777" w:rsidR="00AB5B8D" w:rsidRPr="00E1273A" w:rsidRDefault="00AB5B8D"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early indication may be required for indicating peak rate restriction for random access procedure</w:t>
      </w:r>
    </w:p>
    <w:p w14:paraId="198C7572" w14:textId="77777777" w:rsidR="00AB5B8D" w:rsidRPr="00E1273A" w:rsidRDefault="00AB5B8D"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use of NCD-SSB and UL resource fragmentation issue is similar to Rel-17 RedCap</w:t>
      </w:r>
    </w:p>
    <w:p w14:paraId="3C82525B" w14:textId="49E88A62" w:rsidR="00AB5B8D" w:rsidRPr="00E1273A" w:rsidRDefault="004E3FC3"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lastRenderedPageBreak/>
        <w:t>PR1 shows the smallest spec impacts</w:t>
      </w:r>
      <w:r w:rsidR="00701634" w:rsidRPr="00E1273A">
        <w:rPr>
          <w:rFonts w:ascii="Times New Roman" w:eastAsia="SimSun" w:hAnsi="Times New Roman" w:cs="Times New Roman"/>
          <w:bCs/>
        </w:rPr>
        <w:t xml:space="preserve"> compared to PR2 and PR3</w:t>
      </w:r>
    </w:p>
    <w:p w14:paraId="6E9E52E2" w14:textId="2D09C544" w:rsidR="00AB5B8D" w:rsidRPr="00E1273A" w:rsidRDefault="00AB5B8D" w:rsidP="00AB5B8D">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sidR="001D4AAB">
        <w:rPr>
          <w:rFonts w:ascii="Times New Roman" w:eastAsia="SimSun" w:hAnsi="Times New Roman" w:cs="Times New Roman"/>
          <w:b/>
          <w:noProof/>
          <w:u w:val="single"/>
        </w:rPr>
        <w:t>2</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4ADEA289" w14:textId="79BE6D38" w:rsidR="00AB5B8D" w:rsidRPr="00E1273A" w:rsidRDefault="00AB5B8D" w:rsidP="00AB5B8D">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If </w:t>
      </w:r>
      <w:r w:rsidR="001F4951" w:rsidRPr="00E1273A">
        <w:rPr>
          <w:rFonts w:ascii="Times New Roman" w:eastAsia="SimSun" w:hAnsi="Times New Roman" w:cs="Times New Roman"/>
          <w:bCs/>
        </w:rPr>
        <w:t>peak rate reduction</w:t>
      </w:r>
      <w:r w:rsidRPr="00E1273A">
        <w:rPr>
          <w:rFonts w:ascii="Times New Roman" w:eastAsia="SimSun" w:hAnsi="Times New Roman" w:cs="Times New Roman"/>
          <w:bCs/>
        </w:rPr>
        <w:t xml:space="preserve"> options are considered in WI</w:t>
      </w:r>
    </w:p>
    <w:p w14:paraId="6A0D5728" w14:textId="56E91E10" w:rsidR="001F4951" w:rsidRPr="00E1273A" w:rsidRDefault="001F4951" w:rsidP="00701634">
      <w:pPr>
        <w:pStyle w:val="ListParagraph"/>
        <w:numPr>
          <w:ilvl w:val="1"/>
          <w:numId w:val="15"/>
        </w:numPr>
        <w:spacing w:after="180" w:line="240" w:lineRule="auto"/>
        <w:jc w:val="both"/>
        <w:rPr>
          <w:rFonts w:ascii="Times New Roman" w:eastAsia="SimSun" w:hAnsi="Times New Roman" w:cs="Times New Roman"/>
          <w:bCs/>
        </w:rPr>
      </w:pPr>
      <w:r w:rsidRPr="00E1273A">
        <w:rPr>
          <w:rFonts w:ascii="Times New Roman" w:eastAsia="SimSun" w:hAnsi="Times New Roman" w:cs="Times New Roman"/>
          <w:bCs/>
        </w:rPr>
        <w:t xml:space="preserve">PR1 is </w:t>
      </w:r>
      <w:r w:rsidR="00D86B28" w:rsidRPr="00E1273A">
        <w:rPr>
          <w:rFonts w:ascii="Times New Roman" w:eastAsia="SimSun" w:hAnsi="Times New Roman" w:cs="Times New Roman"/>
          <w:bCs/>
        </w:rPr>
        <w:t>considered</w:t>
      </w:r>
      <w:r w:rsidRPr="00E1273A">
        <w:rPr>
          <w:rFonts w:ascii="Times New Roman" w:eastAsia="SimSun" w:hAnsi="Times New Roman" w:cs="Times New Roman"/>
          <w:bCs/>
        </w:rPr>
        <w:t xml:space="preserve"> </w:t>
      </w:r>
      <w:r w:rsidR="00701634" w:rsidRPr="00E1273A">
        <w:rPr>
          <w:rFonts w:ascii="Times New Roman" w:eastAsia="SimSun" w:hAnsi="Times New Roman" w:cs="Times New Roman"/>
          <w:bCs/>
        </w:rPr>
        <w:t>as it</w:t>
      </w:r>
      <w:r w:rsidRPr="00E1273A">
        <w:rPr>
          <w:rFonts w:ascii="Times New Roman" w:eastAsia="SimSun" w:hAnsi="Times New Roman" w:cs="Times New Roman"/>
          <w:bCs/>
        </w:rPr>
        <w:t xml:space="preserve"> shows the smallest spec impacts</w:t>
      </w:r>
      <w:r w:rsidR="00D86B28" w:rsidRPr="00E1273A">
        <w:rPr>
          <w:rFonts w:ascii="Times New Roman" w:eastAsia="SimSun" w:hAnsi="Times New Roman" w:cs="Times New Roman"/>
          <w:bCs/>
        </w:rPr>
        <w:t xml:space="preserve"> while </w:t>
      </w:r>
      <w:r w:rsidR="007E3BBE" w:rsidRPr="00E1273A">
        <w:rPr>
          <w:rFonts w:ascii="Times New Roman" w:eastAsia="SimSun" w:hAnsi="Times New Roman" w:cs="Times New Roman"/>
          <w:bCs/>
        </w:rPr>
        <w:t xml:space="preserve">cost and other impacts are </w:t>
      </w:r>
      <w:r w:rsidR="00DF3BAB" w:rsidRPr="00E1273A">
        <w:rPr>
          <w:rFonts w:ascii="Times New Roman" w:eastAsia="SimSun" w:hAnsi="Times New Roman" w:cs="Times New Roman"/>
          <w:bCs/>
        </w:rPr>
        <w:t>similar to PR2/PR3</w:t>
      </w:r>
    </w:p>
    <w:p w14:paraId="6DF22E46" w14:textId="42D2C1B5" w:rsidR="00AB5B8D" w:rsidRPr="00E1273A" w:rsidRDefault="00AB5B8D" w:rsidP="00AB5B8D">
      <w:pPr>
        <w:pStyle w:val="ListParagraph"/>
        <w:numPr>
          <w:ilvl w:val="1"/>
          <w:numId w:val="15"/>
        </w:numPr>
        <w:spacing w:after="18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Early indication is considered</w:t>
      </w:r>
    </w:p>
    <w:p w14:paraId="549A084B" w14:textId="126DF086" w:rsidR="002E5227" w:rsidRDefault="002E5227">
      <w:pPr>
        <w:rPr>
          <w:rFonts w:ascii="Arial" w:eastAsia="Times New Roman" w:hAnsi="Arial" w:cs="Times New Roman"/>
          <w:sz w:val="32"/>
          <w:szCs w:val="20"/>
          <w:lang w:val="en-GB"/>
        </w:rPr>
      </w:pPr>
    </w:p>
    <w:p w14:paraId="6EC1268C" w14:textId="4FED1060" w:rsidR="001C2525" w:rsidRPr="009E2BFA" w:rsidRDefault="001C2525" w:rsidP="001C2525">
      <w:pPr>
        <w:keepNext/>
        <w:keepLines/>
        <w:spacing w:before="180" w:after="180" w:line="240" w:lineRule="auto"/>
        <w:ind w:left="1134" w:hanging="1134"/>
        <w:outlineLvl w:val="1"/>
        <w:rPr>
          <w:rFonts w:ascii="Arial" w:eastAsia="Times New Roman" w:hAnsi="Arial" w:cs="Times New Roman"/>
          <w:sz w:val="32"/>
          <w:szCs w:val="20"/>
          <w:lang w:val="en-GB"/>
        </w:rPr>
      </w:pPr>
      <w:r>
        <w:rPr>
          <w:rFonts w:ascii="Arial" w:eastAsia="Times New Roman" w:hAnsi="Arial" w:cs="Times New Roman"/>
          <w:sz w:val="32"/>
          <w:szCs w:val="20"/>
          <w:lang w:val="en-GB"/>
        </w:rPr>
        <w:t>2</w:t>
      </w:r>
      <w:r w:rsidRPr="009E2BFA">
        <w:rPr>
          <w:rFonts w:ascii="Arial" w:eastAsia="Times New Roman" w:hAnsi="Arial" w:cs="Times New Roman"/>
          <w:sz w:val="32"/>
          <w:szCs w:val="20"/>
          <w:lang w:val="en-GB"/>
        </w:rPr>
        <w:t>.</w:t>
      </w:r>
      <w:r>
        <w:rPr>
          <w:rFonts w:ascii="Arial" w:eastAsia="Times New Roman" w:hAnsi="Arial" w:cs="Times New Roman"/>
          <w:sz w:val="32"/>
          <w:szCs w:val="20"/>
          <w:lang w:val="en-GB"/>
        </w:rPr>
        <w:t>4</w:t>
      </w:r>
      <w:r w:rsidRPr="009E2BFA">
        <w:rPr>
          <w:rFonts w:ascii="Arial" w:eastAsia="Times New Roman" w:hAnsi="Arial" w:cs="Times New Roman"/>
          <w:sz w:val="32"/>
          <w:szCs w:val="20"/>
          <w:lang w:val="en-GB"/>
        </w:rPr>
        <w:tab/>
      </w:r>
      <w:r w:rsidR="004A41DA" w:rsidRPr="004A41DA">
        <w:rPr>
          <w:rFonts w:ascii="Arial" w:eastAsia="Times New Roman" w:hAnsi="Arial" w:cs="Times New Roman"/>
          <w:sz w:val="32"/>
          <w:szCs w:val="20"/>
          <w:lang w:val="en-GB"/>
        </w:rPr>
        <w:t>UE processing timeline relaxation</w:t>
      </w:r>
    </w:p>
    <w:p w14:paraId="02F0AD44" w14:textId="79C9C3CD" w:rsidR="001C2525" w:rsidRDefault="001C2525" w:rsidP="001C2525">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.1</w:t>
      </w:r>
      <w:r w:rsidRPr="009E2BFA">
        <w:rPr>
          <w:rFonts w:ascii="Arial" w:eastAsia="Times New Roman" w:hAnsi="Arial" w:cs="Times New Roman"/>
          <w:sz w:val="28"/>
          <w:szCs w:val="20"/>
          <w:lang w:val="en-GB"/>
        </w:rPr>
        <w:tab/>
        <w:t>Description of feature</w:t>
      </w:r>
    </w:p>
    <w:tbl>
      <w:tblPr>
        <w:tblStyle w:val="TableGrid"/>
        <w:tblW w:w="0" w:type="auto"/>
        <w:tblInd w:w="85" w:type="dxa"/>
        <w:tblLook w:val="04A0" w:firstRow="1" w:lastRow="0" w:firstColumn="1" w:lastColumn="0" w:noHBand="0" w:noVBand="1"/>
      </w:tblPr>
      <w:tblGrid>
        <w:gridCol w:w="1530"/>
        <w:gridCol w:w="5130"/>
        <w:gridCol w:w="2605"/>
      </w:tblGrid>
      <w:tr w:rsidR="001C2525" w:rsidRPr="000E252C" w14:paraId="7A283F28" w14:textId="77777777" w:rsidTr="00580E05">
        <w:tc>
          <w:tcPr>
            <w:tcW w:w="1530" w:type="dxa"/>
          </w:tcPr>
          <w:p w14:paraId="6633CC76" w14:textId="77777777" w:rsidR="001C2525" w:rsidRPr="00EF5B45" w:rsidRDefault="001C2525" w:rsidP="00580E05">
            <w:r w:rsidRPr="00EF5B45">
              <w:t>option</w:t>
            </w:r>
          </w:p>
        </w:tc>
        <w:tc>
          <w:tcPr>
            <w:tcW w:w="5130" w:type="dxa"/>
          </w:tcPr>
          <w:p w14:paraId="6C37C500" w14:textId="77777777" w:rsidR="001C2525" w:rsidRPr="00EF5B45" w:rsidRDefault="001C2525" w:rsidP="00580E05">
            <w:r w:rsidRPr="00EF5B45">
              <w:t>description</w:t>
            </w:r>
          </w:p>
        </w:tc>
        <w:tc>
          <w:tcPr>
            <w:tcW w:w="2605" w:type="dxa"/>
          </w:tcPr>
          <w:p w14:paraId="328D84B1" w14:textId="77777777" w:rsidR="001C2525" w:rsidRPr="00EF5B45" w:rsidRDefault="001C2525" w:rsidP="00580E05">
            <w:r w:rsidRPr="00EF5B45">
              <w:t>Note</w:t>
            </w:r>
          </w:p>
        </w:tc>
      </w:tr>
      <w:tr w:rsidR="001C2525" w:rsidRPr="000E252C" w14:paraId="283FA06C" w14:textId="77777777" w:rsidTr="00580E05">
        <w:tc>
          <w:tcPr>
            <w:tcW w:w="1530" w:type="dxa"/>
          </w:tcPr>
          <w:p w14:paraId="750BDEF5" w14:textId="72FB2F9A" w:rsidR="001C2525" w:rsidRPr="000E252C" w:rsidRDefault="001C2525" w:rsidP="00580E05">
            <w:r w:rsidRPr="00D43CB5">
              <w:rPr>
                <w:rFonts w:ascii="Times New Roman" w:eastAsia="Microsoft YaHei UI" w:hAnsi="Times New Roman"/>
                <w:szCs w:val="20"/>
                <w:lang w:eastAsia="zh-CN"/>
              </w:rPr>
              <w:t xml:space="preserve">Option </w:t>
            </w:r>
            <w:r w:rsidRPr="00E92239">
              <w:rPr>
                <w:rFonts w:ascii="Times New Roman" w:eastAsia="Microsoft YaHei UI" w:hAnsi="Times New Roman"/>
                <w:b/>
                <w:bCs/>
                <w:szCs w:val="20"/>
                <w:lang w:eastAsia="zh-CN"/>
              </w:rPr>
              <w:t>P</w:t>
            </w:r>
            <w:r w:rsidR="001B7657">
              <w:rPr>
                <w:rFonts w:ascii="Times New Roman" w:eastAsia="Microsoft YaHei UI" w:hAnsi="Times New Roman"/>
                <w:b/>
                <w:bCs/>
                <w:szCs w:val="20"/>
                <w:lang w:eastAsia="zh-CN"/>
              </w:rPr>
              <w:t>T</w:t>
            </w:r>
            <w:r w:rsidRPr="00E92239">
              <w:rPr>
                <w:rFonts w:ascii="Times New Roman" w:eastAsia="Microsoft YaHei UI" w:hAnsi="Times New Roman"/>
                <w:b/>
                <w:bCs/>
                <w:szCs w:val="20"/>
                <w:lang w:eastAsia="zh-CN"/>
              </w:rPr>
              <w:t>1</w:t>
            </w:r>
          </w:p>
        </w:tc>
        <w:tc>
          <w:tcPr>
            <w:tcW w:w="5130" w:type="dxa"/>
          </w:tcPr>
          <w:p w14:paraId="63755FE7" w14:textId="768E819B" w:rsidR="001C2525" w:rsidRPr="000E252C" w:rsidRDefault="001B7657" w:rsidP="00580E05">
            <w:r w:rsidRPr="001B7657">
              <w:rPr>
                <w:rFonts w:ascii="Times New Roman" w:eastAsia="Microsoft YaHei UI" w:hAnsi="Times New Roman"/>
                <w:bCs/>
                <w:szCs w:val="20"/>
                <w:lang w:eastAsia="zh-CN"/>
              </w:rPr>
              <w:t>Relaxation of UE processing time for PDSCH/PUSCH in terms of N1 and N2</w:t>
            </w:r>
          </w:p>
        </w:tc>
        <w:tc>
          <w:tcPr>
            <w:tcW w:w="2605" w:type="dxa"/>
          </w:tcPr>
          <w:p w14:paraId="28ED0759" w14:textId="77777777" w:rsidR="001C2525" w:rsidRPr="000E252C" w:rsidRDefault="001C2525" w:rsidP="00580E05"/>
        </w:tc>
      </w:tr>
      <w:tr w:rsidR="001C2525" w:rsidRPr="000E252C" w14:paraId="7DDE7AE3" w14:textId="77777777" w:rsidTr="00580E05">
        <w:tc>
          <w:tcPr>
            <w:tcW w:w="1530" w:type="dxa"/>
          </w:tcPr>
          <w:p w14:paraId="2BFA26D4" w14:textId="19A98A3B" w:rsidR="001C2525" w:rsidRPr="00E92239" w:rsidRDefault="001C2525" w:rsidP="00580E05">
            <w:pPr>
              <w:rPr>
                <w:rFonts w:ascii="Times New Roman" w:eastAsia="Microsoft YaHei UI" w:hAnsi="Times New Roman"/>
                <w:szCs w:val="20"/>
                <w:lang w:eastAsia="zh-CN"/>
              </w:rPr>
            </w:pPr>
            <w:r w:rsidRPr="00D43CB5">
              <w:rPr>
                <w:rFonts w:ascii="Times New Roman" w:eastAsia="Microsoft YaHei UI" w:hAnsi="Times New Roman"/>
                <w:szCs w:val="20"/>
                <w:lang w:eastAsia="zh-CN"/>
              </w:rPr>
              <w:t xml:space="preserve">Option </w:t>
            </w:r>
            <w:r w:rsidRPr="00E92239">
              <w:rPr>
                <w:rFonts w:ascii="Times New Roman" w:eastAsia="Microsoft YaHei UI" w:hAnsi="Times New Roman"/>
                <w:b/>
                <w:bCs/>
                <w:szCs w:val="20"/>
                <w:lang w:eastAsia="zh-CN"/>
              </w:rPr>
              <w:t>P</w:t>
            </w:r>
            <w:r w:rsidR="001B7657">
              <w:rPr>
                <w:rFonts w:ascii="Times New Roman" w:eastAsia="Microsoft YaHei UI" w:hAnsi="Times New Roman"/>
                <w:b/>
                <w:bCs/>
                <w:szCs w:val="20"/>
                <w:lang w:eastAsia="zh-CN"/>
              </w:rPr>
              <w:t>T</w:t>
            </w:r>
            <w:r w:rsidRPr="00E92239">
              <w:rPr>
                <w:rFonts w:ascii="Times New Roman" w:eastAsia="Microsoft YaHei UI" w:hAnsi="Times New Roman"/>
                <w:b/>
                <w:bCs/>
                <w:szCs w:val="20"/>
                <w:lang w:eastAsia="zh-CN"/>
              </w:rPr>
              <w:t>2</w:t>
            </w:r>
          </w:p>
        </w:tc>
        <w:tc>
          <w:tcPr>
            <w:tcW w:w="5130" w:type="dxa"/>
          </w:tcPr>
          <w:p w14:paraId="0295BAEA" w14:textId="77777777" w:rsidR="001B7657" w:rsidRPr="001B7657" w:rsidRDefault="001B7657" w:rsidP="001B7657">
            <w:pPr>
              <w:rPr>
                <w:rFonts w:ascii="Times New Roman" w:eastAsia="Microsoft YaHei UI" w:hAnsi="Times New Roman"/>
                <w:bCs/>
                <w:szCs w:val="20"/>
                <w:lang w:eastAsia="zh-CN"/>
              </w:rPr>
            </w:pPr>
            <w:r w:rsidRPr="001B7657">
              <w:rPr>
                <w:rFonts w:ascii="Times New Roman" w:eastAsia="Microsoft YaHei UI" w:hAnsi="Times New Roman"/>
                <w:bCs/>
                <w:szCs w:val="20"/>
                <w:lang w:eastAsia="zh-CN"/>
              </w:rPr>
              <w:t xml:space="preserve">Relaxation of UE processing time for CSI in terms of Z and Z’ </w:t>
            </w:r>
          </w:p>
          <w:p w14:paraId="36B05374" w14:textId="2BD0C156" w:rsidR="001C2525" w:rsidRPr="00F0066B" w:rsidRDefault="001C2525" w:rsidP="00580E05">
            <w:pPr>
              <w:rPr>
                <w:rFonts w:ascii="Times New Roman" w:eastAsia="Microsoft YaHei UI" w:hAnsi="Times New Roman"/>
                <w:szCs w:val="20"/>
                <w:lang w:eastAsia="zh-CN"/>
              </w:rPr>
            </w:pPr>
          </w:p>
        </w:tc>
        <w:tc>
          <w:tcPr>
            <w:tcW w:w="2605" w:type="dxa"/>
          </w:tcPr>
          <w:p w14:paraId="257E6B13" w14:textId="77777777" w:rsidR="001C2525" w:rsidRPr="00F0066B" w:rsidRDefault="001C2525" w:rsidP="00580E05">
            <w:pPr>
              <w:rPr>
                <w:rFonts w:ascii="Times New Roman" w:eastAsia="Microsoft YaHei UI" w:hAnsi="Times New Roman"/>
                <w:szCs w:val="20"/>
                <w:lang w:eastAsia="zh-CN"/>
              </w:rPr>
            </w:pPr>
          </w:p>
        </w:tc>
      </w:tr>
    </w:tbl>
    <w:p w14:paraId="660B03A4" w14:textId="77777777" w:rsidR="001C2525" w:rsidRDefault="001C2525" w:rsidP="001C2525">
      <w:pPr>
        <w:keepNext/>
        <w:keepLines/>
        <w:tabs>
          <w:tab w:val="num" w:pos="0"/>
          <w:tab w:val="left" w:pos="426"/>
        </w:tabs>
        <w:overflowPunct w:val="0"/>
        <w:autoSpaceDE w:val="0"/>
        <w:autoSpaceDN w:val="0"/>
        <w:adjustRightInd w:val="0"/>
        <w:spacing w:after="120"/>
        <w:jc w:val="center"/>
        <w:textAlignment w:val="baseline"/>
      </w:pPr>
    </w:p>
    <w:p w14:paraId="03E5015B" w14:textId="10034EC9" w:rsidR="001C2525" w:rsidRDefault="001C2525" w:rsidP="001C2525">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ab/>
        <w:t>Analysis of UE complexity reduction</w:t>
      </w:r>
    </w:p>
    <w:bookmarkStart w:id="27" w:name="_Ref101820347"/>
    <w:p w14:paraId="65EDA7A5" w14:textId="16C37C87" w:rsidR="00B74770" w:rsidRDefault="00686A61" w:rsidP="00B74770">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fldChar w:fldCharType="begin"/>
      </w:r>
      <w:r>
        <w:rPr>
          <w:rFonts w:ascii="Times New Roman" w:eastAsia="Times New Roman" w:hAnsi="Times New Roman" w:cs="Times New Roman"/>
          <w:sz w:val="20"/>
          <w:szCs w:val="20"/>
          <w:lang w:val="en-GB"/>
        </w:rPr>
        <w:instrText xml:space="preserve"> REF _Ref111117918 \h </w:instrText>
      </w:r>
      <w:r w:rsidR="001348A0">
        <w:rPr>
          <w:rFonts w:ascii="Times New Roman" w:eastAsia="Times New Roman" w:hAnsi="Times New Roman" w:cs="Times New Roman"/>
          <w:sz w:val="20"/>
          <w:szCs w:val="20"/>
          <w:lang w:val="en-GB"/>
        </w:rPr>
        <w:instrText xml:space="preserve"> \* MERGEFORMAT </w:instrText>
      </w:r>
      <w:r>
        <w:rPr>
          <w:rFonts w:ascii="Times New Roman" w:eastAsia="Times New Roman" w:hAnsi="Times New Roman" w:cs="Times New Roman"/>
          <w:sz w:val="20"/>
          <w:szCs w:val="20"/>
          <w:lang w:val="en-GB"/>
        </w:rPr>
      </w:r>
      <w:r>
        <w:rPr>
          <w:rFonts w:ascii="Times New Roman" w:eastAsia="Times New Roman" w:hAnsi="Times New Roman" w:cs="Times New Roman"/>
          <w:sz w:val="20"/>
          <w:szCs w:val="20"/>
          <w:lang w:val="en-GB"/>
        </w:rPr>
        <w:fldChar w:fldCharType="separate"/>
      </w:r>
      <w:r w:rsidRPr="001348A0">
        <w:rPr>
          <w:rFonts w:ascii="Times New Roman" w:eastAsia="Times New Roman" w:hAnsi="Times New Roman" w:cs="Times New Roman"/>
          <w:sz w:val="20"/>
          <w:szCs w:val="20"/>
          <w:lang w:val="en-GB"/>
        </w:rPr>
        <w:t>Table 5</w:t>
      </w:r>
      <w:r>
        <w:rPr>
          <w:rFonts w:ascii="Times New Roman" w:eastAsia="Times New Roman" w:hAnsi="Times New Roman" w:cs="Times New Roman"/>
          <w:sz w:val="20"/>
          <w:szCs w:val="20"/>
          <w:lang w:val="en-GB"/>
        </w:rPr>
        <w:fldChar w:fldCharType="end"/>
      </w:r>
      <w:r>
        <w:rPr>
          <w:rFonts w:ascii="Times New Roman" w:eastAsia="Times New Roman" w:hAnsi="Times New Roman" w:cs="Times New Roman"/>
          <w:sz w:val="20"/>
          <w:szCs w:val="20"/>
          <w:lang w:val="en-GB"/>
        </w:rPr>
        <w:t xml:space="preserve"> is showing the </w:t>
      </w:r>
      <w:r w:rsidR="008808F4">
        <w:rPr>
          <w:rFonts w:ascii="Times New Roman" w:eastAsia="Times New Roman" w:hAnsi="Times New Roman" w:cs="Times New Roman"/>
          <w:sz w:val="20"/>
          <w:szCs w:val="20"/>
          <w:lang w:val="en-GB"/>
        </w:rPr>
        <w:t xml:space="preserve">cost saving for relaxed processing time </w:t>
      </w:r>
      <w:r w:rsidR="001348A0">
        <w:rPr>
          <w:rFonts w:ascii="Times New Roman" w:eastAsia="Times New Roman" w:hAnsi="Times New Roman" w:cs="Times New Roman"/>
          <w:sz w:val="20"/>
          <w:szCs w:val="20"/>
          <w:lang w:val="en-GB"/>
        </w:rPr>
        <w:t xml:space="preserve">evaluated in Rel-17 </w:t>
      </w:r>
      <w:r w:rsidR="001348A0">
        <w:rPr>
          <w:rFonts w:ascii="Times New Roman" w:eastAsia="Times New Roman" w:hAnsi="Times New Roman" w:cs="Times New Roman"/>
          <w:sz w:val="20"/>
          <w:szCs w:val="20"/>
          <w:lang w:val="en-GB"/>
        </w:rPr>
        <w:fldChar w:fldCharType="begin"/>
      </w:r>
      <w:r w:rsidR="001348A0">
        <w:rPr>
          <w:rFonts w:ascii="Times New Roman" w:eastAsia="Times New Roman" w:hAnsi="Times New Roman" w:cs="Times New Roman"/>
          <w:sz w:val="20"/>
          <w:szCs w:val="20"/>
          <w:lang w:val="en-GB"/>
        </w:rPr>
        <w:instrText xml:space="preserve"> REF _Ref101771508 \r \h </w:instrText>
      </w:r>
      <w:r w:rsidR="001348A0">
        <w:rPr>
          <w:rFonts w:ascii="Times New Roman" w:eastAsia="Times New Roman" w:hAnsi="Times New Roman" w:cs="Times New Roman"/>
          <w:sz w:val="20"/>
          <w:szCs w:val="20"/>
          <w:lang w:val="en-GB"/>
        </w:rPr>
      </w:r>
      <w:r w:rsidR="001348A0">
        <w:rPr>
          <w:rFonts w:ascii="Times New Roman" w:eastAsia="Times New Roman" w:hAnsi="Times New Roman" w:cs="Times New Roman"/>
          <w:sz w:val="20"/>
          <w:szCs w:val="20"/>
          <w:lang w:val="en-GB"/>
        </w:rPr>
        <w:fldChar w:fldCharType="separate"/>
      </w:r>
      <w:r w:rsidR="001348A0">
        <w:rPr>
          <w:rFonts w:ascii="Times New Roman" w:eastAsia="Times New Roman" w:hAnsi="Times New Roman" w:cs="Times New Roman"/>
          <w:sz w:val="20"/>
          <w:szCs w:val="20"/>
          <w:lang w:val="en-GB"/>
        </w:rPr>
        <w:t>[3]</w:t>
      </w:r>
      <w:r w:rsidR="001348A0">
        <w:rPr>
          <w:rFonts w:ascii="Times New Roman" w:eastAsia="Times New Roman" w:hAnsi="Times New Roman" w:cs="Times New Roman"/>
          <w:sz w:val="20"/>
          <w:szCs w:val="20"/>
          <w:lang w:val="en-GB"/>
        </w:rPr>
        <w:fldChar w:fldCharType="end"/>
      </w:r>
      <w:r w:rsidR="001348A0">
        <w:rPr>
          <w:rFonts w:ascii="Times New Roman" w:eastAsia="Times New Roman" w:hAnsi="Times New Roman" w:cs="Times New Roman"/>
          <w:sz w:val="20"/>
          <w:szCs w:val="20"/>
          <w:lang w:val="en-GB"/>
        </w:rPr>
        <w:t xml:space="preserve">. </w:t>
      </w:r>
      <w:r w:rsidR="008808F4">
        <w:rPr>
          <w:rFonts w:ascii="Times New Roman" w:eastAsia="Times New Roman" w:hAnsi="Times New Roman" w:cs="Times New Roman"/>
          <w:sz w:val="20"/>
          <w:szCs w:val="20"/>
          <w:lang w:val="en-GB"/>
        </w:rPr>
        <w:t xml:space="preserve"> </w:t>
      </w:r>
      <w:r w:rsidR="001348A0">
        <w:rPr>
          <w:rFonts w:ascii="Times New Roman" w:eastAsia="Times New Roman" w:hAnsi="Times New Roman" w:cs="Times New Roman"/>
          <w:sz w:val="20"/>
          <w:szCs w:val="20"/>
          <w:lang w:val="en-GB"/>
        </w:rPr>
        <w:t xml:space="preserve">Based on this table, </w:t>
      </w:r>
      <w:r w:rsidR="00D10DB2">
        <w:rPr>
          <w:rFonts w:ascii="Times New Roman" w:eastAsia="Times New Roman" w:hAnsi="Times New Roman" w:cs="Times New Roman"/>
          <w:sz w:val="20"/>
          <w:szCs w:val="20"/>
          <w:lang w:val="en-GB"/>
        </w:rPr>
        <w:t>we see around 5~6% cost saving gain for doubling N1/N2 and doubling Z/Z’.</w:t>
      </w:r>
    </w:p>
    <w:p w14:paraId="0212E498" w14:textId="388FA05B" w:rsidR="00347BB2" w:rsidRPr="007106E5" w:rsidRDefault="00347BB2" w:rsidP="00347BB2">
      <w:pPr>
        <w:pStyle w:val="TH"/>
        <w:rPr>
          <w:rFonts w:eastAsia="Times New Roman"/>
        </w:rPr>
      </w:pPr>
      <w:bookmarkStart w:id="28" w:name="_Ref111117918"/>
      <w:bookmarkStart w:id="29" w:name="_Ref111117914"/>
      <w:r w:rsidRPr="00EF015F">
        <w:rPr>
          <w:rFonts w:eastAsia="Times New Roman"/>
        </w:rPr>
        <w:t xml:space="preserve">Table </w:t>
      </w:r>
      <w:r w:rsidRPr="00EF015F">
        <w:rPr>
          <w:rFonts w:eastAsia="Times New Roman"/>
        </w:rPr>
        <w:fldChar w:fldCharType="begin"/>
      </w:r>
      <w:r w:rsidRPr="00EF015F">
        <w:rPr>
          <w:rFonts w:eastAsia="Times New Roman"/>
        </w:rPr>
        <w:instrText xml:space="preserve"> SEQ Table \* ARABIC </w:instrText>
      </w:r>
      <w:r w:rsidRPr="00EF015F">
        <w:rPr>
          <w:rFonts w:eastAsia="Times New Roman"/>
        </w:rPr>
        <w:fldChar w:fldCharType="separate"/>
      </w:r>
      <w:r w:rsidR="00D75434">
        <w:rPr>
          <w:rFonts w:eastAsia="Times New Roman"/>
          <w:noProof/>
        </w:rPr>
        <w:t>5</w:t>
      </w:r>
      <w:r w:rsidRPr="00EF015F">
        <w:rPr>
          <w:rFonts w:eastAsia="Times New Roman"/>
        </w:rPr>
        <w:fldChar w:fldCharType="end"/>
      </w:r>
      <w:bookmarkEnd w:id="27"/>
      <w:bookmarkEnd w:id="28"/>
      <w:r w:rsidRPr="00EF015F">
        <w:rPr>
          <w:rFonts w:eastAsia="Times New Roman"/>
        </w:rPr>
        <w:t>: Estimated relative device cost for RedCap</w:t>
      </w:r>
      <w:r>
        <w:rPr>
          <w:rFonts w:eastAsia="Times New Roman"/>
        </w:rPr>
        <w:t xml:space="preserve"> with relaxed processing time</w:t>
      </w:r>
      <w:bookmarkEnd w:id="29"/>
    </w:p>
    <w:tbl>
      <w:tblPr>
        <w:tblW w:w="9257" w:type="dxa"/>
        <w:jc w:val="center"/>
        <w:tblLook w:val="04A0" w:firstRow="1" w:lastRow="0" w:firstColumn="1" w:lastColumn="0" w:noHBand="0" w:noVBand="1"/>
      </w:tblPr>
      <w:tblGrid>
        <w:gridCol w:w="4857"/>
        <w:gridCol w:w="1183"/>
        <w:gridCol w:w="1183"/>
        <w:gridCol w:w="1017"/>
        <w:gridCol w:w="1017"/>
      </w:tblGrid>
      <w:tr w:rsidR="00347BB2" w:rsidRPr="007A48B0" w14:paraId="32CA72A6" w14:textId="77777777" w:rsidTr="00580E05">
        <w:trPr>
          <w:trHeight w:val="204"/>
          <w:jc w:val="center"/>
        </w:trPr>
        <w:tc>
          <w:tcPr>
            <w:tcW w:w="4857" w:type="dxa"/>
            <w:vMerge w:val="restart"/>
            <w:tcBorders>
              <w:top w:val="single" w:sz="4" w:space="0" w:color="auto"/>
              <w:left w:val="single" w:sz="4" w:space="0" w:color="auto"/>
              <w:right w:val="single" w:sz="4" w:space="0" w:color="auto"/>
            </w:tcBorders>
            <w:shd w:val="clear" w:color="000000" w:fill="D9D9D9"/>
            <w:vAlign w:val="center"/>
          </w:tcPr>
          <w:p w14:paraId="29D850A5" w14:textId="77777777" w:rsidR="00347BB2" w:rsidRPr="004A30F4" w:rsidRDefault="00347BB2" w:rsidP="00580E05">
            <w:pPr>
              <w:spacing w:after="0"/>
              <w:rPr>
                <w:rFonts w:ascii="Calibri" w:hAnsi="Calibri"/>
                <w:b/>
                <w:bCs/>
                <w:sz w:val="16"/>
                <w:szCs w:val="16"/>
              </w:rPr>
            </w:pPr>
            <w:r w:rsidRPr="004A30F4">
              <w:rPr>
                <w:rFonts w:ascii="Calibri" w:hAnsi="Calibri"/>
                <w:b/>
                <w:bCs/>
                <w:sz w:val="16"/>
                <w:szCs w:val="16"/>
              </w:rPr>
              <w:t xml:space="preserve">Relaxed processing time </w:t>
            </w:r>
          </w:p>
        </w:tc>
        <w:tc>
          <w:tcPr>
            <w:tcW w:w="2366" w:type="dxa"/>
            <w:gridSpan w:val="2"/>
            <w:tcBorders>
              <w:top w:val="single" w:sz="4" w:space="0" w:color="auto"/>
              <w:left w:val="nil"/>
              <w:bottom w:val="single" w:sz="4" w:space="0" w:color="auto"/>
              <w:right w:val="single" w:sz="4" w:space="0" w:color="auto"/>
            </w:tcBorders>
            <w:shd w:val="clear" w:color="000000" w:fill="D9D9D9"/>
            <w:vAlign w:val="center"/>
          </w:tcPr>
          <w:p w14:paraId="6A9A90F9" w14:textId="77777777" w:rsidR="00347BB2" w:rsidRDefault="00347BB2" w:rsidP="00580E05">
            <w:pPr>
              <w:spacing w:after="0"/>
              <w:jc w:val="center"/>
              <w:rPr>
                <w:rFonts w:ascii="Calibri" w:hAnsi="Calibri"/>
                <w:b/>
                <w:bCs/>
                <w:color w:val="000000"/>
                <w:sz w:val="16"/>
                <w:szCs w:val="16"/>
              </w:rPr>
            </w:pPr>
            <w:r w:rsidRPr="004A30F4">
              <w:rPr>
                <w:rFonts w:ascii="Calibri" w:hAnsi="Calibri"/>
                <w:b/>
                <w:bCs/>
                <w:sz w:val="16"/>
                <w:szCs w:val="16"/>
              </w:rPr>
              <w:t>doubled N1 and N2</w:t>
            </w:r>
          </w:p>
        </w:tc>
        <w:tc>
          <w:tcPr>
            <w:tcW w:w="2034" w:type="dxa"/>
            <w:gridSpan w:val="2"/>
            <w:tcBorders>
              <w:top w:val="single" w:sz="4" w:space="0" w:color="auto"/>
              <w:left w:val="nil"/>
              <w:bottom w:val="single" w:sz="4" w:space="0" w:color="auto"/>
              <w:right w:val="single" w:sz="4" w:space="0" w:color="auto"/>
            </w:tcBorders>
            <w:shd w:val="clear" w:color="000000" w:fill="D9D9D9"/>
          </w:tcPr>
          <w:p w14:paraId="46B898CB" w14:textId="77777777" w:rsidR="00347BB2" w:rsidRDefault="00347BB2" w:rsidP="00580E05">
            <w:pPr>
              <w:spacing w:after="0"/>
              <w:jc w:val="center"/>
              <w:rPr>
                <w:rFonts w:ascii="Calibri" w:hAnsi="Calibri"/>
                <w:b/>
                <w:bCs/>
                <w:color w:val="000000"/>
                <w:sz w:val="16"/>
                <w:szCs w:val="16"/>
              </w:rPr>
            </w:pPr>
            <w:r>
              <w:rPr>
                <w:rFonts w:ascii="Calibri" w:hAnsi="Calibri"/>
                <w:b/>
                <w:bCs/>
                <w:sz w:val="16"/>
                <w:szCs w:val="16"/>
              </w:rPr>
              <w:t>doubled Z and Z'</w:t>
            </w:r>
          </w:p>
        </w:tc>
      </w:tr>
      <w:tr w:rsidR="00347BB2" w:rsidRPr="007A48B0" w14:paraId="19486921" w14:textId="77777777" w:rsidTr="00580E05">
        <w:trPr>
          <w:trHeight w:val="204"/>
          <w:jc w:val="center"/>
        </w:trPr>
        <w:tc>
          <w:tcPr>
            <w:tcW w:w="4857" w:type="dxa"/>
            <w:vMerge/>
            <w:tcBorders>
              <w:left w:val="single" w:sz="4" w:space="0" w:color="auto"/>
              <w:bottom w:val="single" w:sz="4" w:space="0" w:color="auto"/>
              <w:right w:val="single" w:sz="4" w:space="0" w:color="auto"/>
            </w:tcBorders>
            <w:shd w:val="clear" w:color="000000" w:fill="D9D9D9"/>
            <w:vAlign w:val="center"/>
          </w:tcPr>
          <w:p w14:paraId="1B9D080C" w14:textId="77777777" w:rsidR="00347BB2" w:rsidRPr="007A48B0" w:rsidRDefault="00347BB2" w:rsidP="00580E05">
            <w:pPr>
              <w:spacing w:after="0"/>
              <w:rPr>
                <w:rFonts w:ascii="Calibri" w:hAnsi="Calibri"/>
                <w:b/>
                <w:bCs/>
                <w:color w:val="C00000"/>
                <w:sz w:val="16"/>
                <w:szCs w:val="16"/>
              </w:rPr>
            </w:pPr>
          </w:p>
        </w:tc>
        <w:tc>
          <w:tcPr>
            <w:tcW w:w="1183" w:type="dxa"/>
            <w:tcBorders>
              <w:top w:val="single" w:sz="4" w:space="0" w:color="auto"/>
              <w:left w:val="nil"/>
              <w:bottom w:val="single" w:sz="4" w:space="0" w:color="auto"/>
              <w:right w:val="single" w:sz="4" w:space="0" w:color="auto"/>
            </w:tcBorders>
            <w:shd w:val="clear" w:color="000000" w:fill="D9D9D9"/>
            <w:vAlign w:val="center"/>
          </w:tcPr>
          <w:p w14:paraId="724A819C" w14:textId="77777777" w:rsidR="00347BB2" w:rsidRPr="007A48B0" w:rsidRDefault="00347BB2" w:rsidP="00580E05">
            <w:pPr>
              <w:spacing w:after="0"/>
              <w:jc w:val="center"/>
              <w:rPr>
                <w:rFonts w:ascii="Calibri" w:hAnsi="Calibri"/>
                <w:b/>
                <w:bCs/>
                <w:color w:val="000000"/>
                <w:sz w:val="16"/>
                <w:szCs w:val="16"/>
              </w:rPr>
            </w:pPr>
            <w:r>
              <w:rPr>
                <w:rFonts w:ascii="Calibri" w:hAnsi="Calibri"/>
                <w:b/>
                <w:bCs/>
                <w:color w:val="000000"/>
                <w:sz w:val="16"/>
                <w:szCs w:val="16"/>
              </w:rPr>
              <w:t>FR1 FDD</w:t>
            </w:r>
          </w:p>
        </w:tc>
        <w:tc>
          <w:tcPr>
            <w:tcW w:w="1183" w:type="dxa"/>
            <w:tcBorders>
              <w:top w:val="single" w:sz="4" w:space="0" w:color="auto"/>
              <w:left w:val="nil"/>
              <w:bottom w:val="single" w:sz="4" w:space="0" w:color="auto"/>
              <w:right w:val="single" w:sz="4" w:space="0" w:color="auto"/>
            </w:tcBorders>
            <w:shd w:val="clear" w:color="000000" w:fill="D9D9D9"/>
            <w:vAlign w:val="center"/>
          </w:tcPr>
          <w:p w14:paraId="2F5B21ED" w14:textId="77777777" w:rsidR="00347BB2" w:rsidRPr="007A48B0" w:rsidRDefault="00347BB2" w:rsidP="00580E05">
            <w:pPr>
              <w:spacing w:after="0"/>
              <w:jc w:val="center"/>
              <w:rPr>
                <w:rFonts w:ascii="Calibri" w:hAnsi="Calibri"/>
                <w:b/>
                <w:bCs/>
                <w:color w:val="000000"/>
                <w:sz w:val="16"/>
                <w:szCs w:val="16"/>
              </w:rPr>
            </w:pPr>
            <w:r>
              <w:rPr>
                <w:rFonts w:ascii="Calibri" w:hAnsi="Calibri"/>
                <w:b/>
                <w:bCs/>
                <w:color w:val="000000"/>
                <w:sz w:val="16"/>
                <w:szCs w:val="16"/>
              </w:rPr>
              <w:t>FR1 TDD</w:t>
            </w:r>
          </w:p>
        </w:tc>
        <w:tc>
          <w:tcPr>
            <w:tcW w:w="1017" w:type="dxa"/>
            <w:tcBorders>
              <w:top w:val="single" w:sz="4" w:space="0" w:color="auto"/>
              <w:left w:val="nil"/>
              <w:bottom w:val="single" w:sz="4" w:space="0" w:color="auto"/>
              <w:right w:val="single" w:sz="4" w:space="0" w:color="auto"/>
            </w:tcBorders>
            <w:shd w:val="clear" w:color="000000" w:fill="D9D9D9"/>
            <w:vAlign w:val="center"/>
          </w:tcPr>
          <w:p w14:paraId="56315C6F" w14:textId="77777777" w:rsidR="00347BB2" w:rsidRPr="007A48B0" w:rsidRDefault="00347BB2" w:rsidP="00580E05">
            <w:pPr>
              <w:spacing w:after="0"/>
              <w:jc w:val="center"/>
              <w:rPr>
                <w:rFonts w:ascii="Calibri" w:hAnsi="Calibri"/>
                <w:b/>
                <w:bCs/>
                <w:color w:val="000000"/>
                <w:sz w:val="16"/>
                <w:szCs w:val="16"/>
              </w:rPr>
            </w:pPr>
            <w:r>
              <w:rPr>
                <w:rFonts w:ascii="Calibri" w:hAnsi="Calibri"/>
                <w:b/>
                <w:bCs/>
                <w:color w:val="000000"/>
                <w:sz w:val="16"/>
                <w:szCs w:val="16"/>
              </w:rPr>
              <w:t>FR1 FDD</w:t>
            </w:r>
          </w:p>
        </w:tc>
        <w:tc>
          <w:tcPr>
            <w:tcW w:w="1017" w:type="dxa"/>
            <w:tcBorders>
              <w:top w:val="single" w:sz="4" w:space="0" w:color="auto"/>
              <w:left w:val="nil"/>
              <w:bottom w:val="single" w:sz="4" w:space="0" w:color="auto"/>
              <w:right w:val="single" w:sz="4" w:space="0" w:color="auto"/>
            </w:tcBorders>
            <w:shd w:val="clear" w:color="000000" w:fill="D9D9D9"/>
            <w:vAlign w:val="center"/>
          </w:tcPr>
          <w:p w14:paraId="3EB3F846" w14:textId="77777777" w:rsidR="00347BB2" w:rsidRDefault="00347BB2" w:rsidP="00580E05">
            <w:pPr>
              <w:spacing w:after="0"/>
              <w:jc w:val="center"/>
              <w:rPr>
                <w:rFonts w:ascii="Calibri" w:hAnsi="Calibri"/>
                <w:b/>
                <w:bCs/>
                <w:color w:val="000000"/>
                <w:sz w:val="16"/>
                <w:szCs w:val="16"/>
              </w:rPr>
            </w:pPr>
            <w:r>
              <w:rPr>
                <w:rFonts w:ascii="Calibri" w:hAnsi="Calibri"/>
                <w:b/>
                <w:bCs/>
                <w:color w:val="000000"/>
                <w:sz w:val="16"/>
                <w:szCs w:val="16"/>
              </w:rPr>
              <w:t>FR1 TDD</w:t>
            </w:r>
          </w:p>
        </w:tc>
      </w:tr>
      <w:tr w:rsidR="00347BB2" w:rsidRPr="007A48B0" w14:paraId="5C816951"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9F5C659"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 xml:space="preserve">RF: Power amplifier </w:t>
            </w:r>
          </w:p>
        </w:tc>
        <w:tc>
          <w:tcPr>
            <w:tcW w:w="1183" w:type="dxa"/>
            <w:tcBorders>
              <w:top w:val="nil"/>
              <w:left w:val="nil"/>
              <w:bottom w:val="single" w:sz="4" w:space="0" w:color="auto"/>
              <w:right w:val="single" w:sz="4" w:space="0" w:color="auto"/>
            </w:tcBorders>
            <w:shd w:val="clear" w:color="auto" w:fill="auto"/>
            <w:vAlign w:val="bottom"/>
            <w:hideMark/>
          </w:tcPr>
          <w:p w14:paraId="34C6F004"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183" w:type="dxa"/>
            <w:tcBorders>
              <w:top w:val="nil"/>
              <w:left w:val="nil"/>
              <w:bottom w:val="single" w:sz="4" w:space="0" w:color="auto"/>
              <w:right w:val="single" w:sz="4" w:space="0" w:color="auto"/>
            </w:tcBorders>
            <w:shd w:val="clear" w:color="auto" w:fill="auto"/>
            <w:vAlign w:val="center"/>
          </w:tcPr>
          <w:p w14:paraId="4EF29F52"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center"/>
          </w:tcPr>
          <w:p w14:paraId="4CD6ECC6"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25.0%</w:t>
            </w:r>
          </w:p>
        </w:tc>
        <w:tc>
          <w:tcPr>
            <w:tcW w:w="1017" w:type="dxa"/>
            <w:tcBorders>
              <w:top w:val="nil"/>
              <w:left w:val="nil"/>
              <w:bottom w:val="single" w:sz="4" w:space="0" w:color="auto"/>
              <w:right w:val="single" w:sz="4" w:space="0" w:color="auto"/>
            </w:tcBorders>
            <w:vAlign w:val="center"/>
          </w:tcPr>
          <w:p w14:paraId="6C46358E"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25.0%</w:t>
            </w:r>
          </w:p>
        </w:tc>
      </w:tr>
      <w:tr w:rsidR="00347BB2" w:rsidRPr="007A48B0" w14:paraId="5D832669"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BB23572"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RF: Filters</w:t>
            </w:r>
          </w:p>
        </w:tc>
        <w:tc>
          <w:tcPr>
            <w:tcW w:w="1183" w:type="dxa"/>
            <w:tcBorders>
              <w:top w:val="nil"/>
              <w:left w:val="nil"/>
              <w:bottom w:val="single" w:sz="4" w:space="0" w:color="auto"/>
              <w:right w:val="single" w:sz="4" w:space="0" w:color="auto"/>
            </w:tcBorders>
            <w:shd w:val="clear" w:color="auto" w:fill="auto"/>
            <w:vAlign w:val="bottom"/>
            <w:hideMark/>
          </w:tcPr>
          <w:p w14:paraId="2EB93B45"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center"/>
          </w:tcPr>
          <w:p w14:paraId="13238C6D"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15.0%</w:t>
            </w:r>
          </w:p>
        </w:tc>
        <w:tc>
          <w:tcPr>
            <w:tcW w:w="1017" w:type="dxa"/>
            <w:tcBorders>
              <w:top w:val="nil"/>
              <w:left w:val="nil"/>
              <w:bottom w:val="single" w:sz="4" w:space="0" w:color="auto"/>
              <w:right w:val="single" w:sz="4" w:space="0" w:color="auto"/>
            </w:tcBorders>
            <w:vAlign w:val="center"/>
          </w:tcPr>
          <w:p w14:paraId="55CEFA94"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006FD676"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15.0%</w:t>
            </w:r>
          </w:p>
        </w:tc>
      </w:tr>
      <w:tr w:rsidR="00347BB2" w:rsidRPr="007A48B0" w14:paraId="2D5514AE"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0B65772B"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RF: Transceiver (including LNAs, mixer, and local oscillator)</w:t>
            </w:r>
          </w:p>
        </w:tc>
        <w:tc>
          <w:tcPr>
            <w:tcW w:w="1183" w:type="dxa"/>
            <w:tcBorders>
              <w:top w:val="nil"/>
              <w:left w:val="nil"/>
              <w:bottom w:val="single" w:sz="4" w:space="0" w:color="auto"/>
              <w:right w:val="single" w:sz="4" w:space="0" w:color="auto"/>
            </w:tcBorders>
            <w:shd w:val="clear" w:color="auto" w:fill="auto"/>
            <w:vAlign w:val="bottom"/>
            <w:hideMark/>
          </w:tcPr>
          <w:p w14:paraId="4E997693"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183" w:type="dxa"/>
            <w:tcBorders>
              <w:top w:val="nil"/>
              <w:left w:val="nil"/>
              <w:bottom w:val="single" w:sz="4" w:space="0" w:color="auto"/>
              <w:right w:val="single" w:sz="4" w:space="0" w:color="auto"/>
            </w:tcBorders>
            <w:shd w:val="clear" w:color="auto" w:fill="auto"/>
            <w:vAlign w:val="center"/>
          </w:tcPr>
          <w:p w14:paraId="7066C9F4"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55.0%</w:t>
            </w:r>
          </w:p>
        </w:tc>
        <w:tc>
          <w:tcPr>
            <w:tcW w:w="1017" w:type="dxa"/>
            <w:tcBorders>
              <w:top w:val="nil"/>
              <w:left w:val="nil"/>
              <w:bottom w:val="single" w:sz="4" w:space="0" w:color="auto"/>
              <w:right w:val="single" w:sz="4" w:space="0" w:color="auto"/>
            </w:tcBorders>
            <w:vAlign w:val="center"/>
          </w:tcPr>
          <w:p w14:paraId="325E8CB4"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45.0%</w:t>
            </w:r>
          </w:p>
        </w:tc>
        <w:tc>
          <w:tcPr>
            <w:tcW w:w="1017" w:type="dxa"/>
            <w:tcBorders>
              <w:top w:val="nil"/>
              <w:left w:val="nil"/>
              <w:bottom w:val="single" w:sz="4" w:space="0" w:color="auto"/>
              <w:right w:val="single" w:sz="4" w:space="0" w:color="auto"/>
            </w:tcBorders>
            <w:vAlign w:val="center"/>
          </w:tcPr>
          <w:p w14:paraId="7048A0FE"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55.0%</w:t>
            </w:r>
          </w:p>
        </w:tc>
      </w:tr>
      <w:tr w:rsidR="00347BB2" w:rsidRPr="007A48B0" w14:paraId="58D76ADB"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40719F9"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RF: Duplexer / Switch</w:t>
            </w:r>
          </w:p>
        </w:tc>
        <w:tc>
          <w:tcPr>
            <w:tcW w:w="1183" w:type="dxa"/>
            <w:tcBorders>
              <w:top w:val="nil"/>
              <w:left w:val="nil"/>
              <w:bottom w:val="single" w:sz="4" w:space="0" w:color="auto"/>
              <w:right w:val="single" w:sz="4" w:space="0" w:color="auto"/>
            </w:tcBorders>
            <w:shd w:val="clear" w:color="auto" w:fill="auto"/>
            <w:vAlign w:val="bottom"/>
            <w:hideMark/>
          </w:tcPr>
          <w:p w14:paraId="0F7C393B"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183" w:type="dxa"/>
            <w:tcBorders>
              <w:top w:val="nil"/>
              <w:left w:val="nil"/>
              <w:bottom w:val="single" w:sz="4" w:space="0" w:color="auto"/>
              <w:right w:val="single" w:sz="4" w:space="0" w:color="auto"/>
            </w:tcBorders>
            <w:shd w:val="clear" w:color="auto" w:fill="auto"/>
            <w:vAlign w:val="center"/>
          </w:tcPr>
          <w:p w14:paraId="2BAC42C2"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5.0%</w:t>
            </w:r>
          </w:p>
        </w:tc>
        <w:tc>
          <w:tcPr>
            <w:tcW w:w="1017" w:type="dxa"/>
            <w:tcBorders>
              <w:top w:val="nil"/>
              <w:left w:val="nil"/>
              <w:bottom w:val="single" w:sz="4" w:space="0" w:color="auto"/>
              <w:right w:val="single" w:sz="4" w:space="0" w:color="auto"/>
            </w:tcBorders>
            <w:vAlign w:val="center"/>
          </w:tcPr>
          <w:p w14:paraId="0A89DA68"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20.0%</w:t>
            </w:r>
          </w:p>
        </w:tc>
        <w:tc>
          <w:tcPr>
            <w:tcW w:w="1017" w:type="dxa"/>
            <w:tcBorders>
              <w:top w:val="nil"/>
              <w:left w:val="nil"/>
              <w:bottom w:val="single" w:sz="4" w:space="0" w:color="auto"/>
              <w:right w:val="single" w:sz="4" w:space="0" w:color="auto"/>
            </w:tcBorders>
            <w:vAlign w:val="center"/>
          </w:tcPr>
          <w:p w14:paraId="658C77A9"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5.0%</w:t>
            </w:r>
          </w:p>
        </w:tc>
      </w:tr>
      <w:tr w:rsidR="00347BB2" w:rsidRPr="007A48B0" w14:paraId="288F3B84"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B2B32F1" w14:textId="77777777" w:rsidR="00347BB2" w:rsidRPr="007A48B0" w:rsidRDefault="00347BB2" w:rsidP="00580E05">
            <w:pPr>
              <w:spacing w:after="0"/>
              <w:outlineLvl w:val="0"/>
              <w:rPr>
                <w:rFonts w:ascii="Calibri" w:hAnsi="Calibri"/>
                <w:b/>
                <w:bCs/>
                <w:color w:val="000000"/>
                <w:sz w:val="16"/>
                <w:szCs w:val="16"/>
              </w:rPr>
            </w:pPr>
            <w:r w:rsidRPr="007A48B0">
              <w:rPr>
                <w:rFonts w:ascii="Calibri" w:hAnsi="Calibri"/>
                <w:b/>
                <w:bCs/>
                <w:color w:val="000000"/>
                <w:sz w:val="16"/>
                <w:szCs w:val="16"/>
              </w:rPr>
              <w:t>RF: Total</w:t>
            </w:r>
            <w:r>
              <w:rPr>
                <w:rFonts w:ascii="Calibri" w:hAnsi="Calibri"/>
                <w:b/>
                <w:bCs/>
                <w:color w:val="000000"/>
                <w:sz w:val="16"/>
                <w:szCs w:val="16"/>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234E2A29"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183" w:type="dxa"/>
            <w:tcBorders>
              <w:top w:val="nil"/>
              <w:left w:val="nil"/>
              <w:bottom w:val="single" w:sz="4" w:space="0" w:color="auto"/>
              <w:right w:val="single" w:sz="4" w:space="0" w:color="auto"/>
            </w:tcBorders>
            <w:shd w:val="clear" w:color="000000" w:fill="D9D9D9"/>
            <w:vAlign w:val="center"/>
          </w:tcPr>
          <w:p w14:paraId="08B41BDF"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009DFD9A"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100.0%</w:t>
            </w:r>
          </w:p>
        </w:tc>
        <w:tc>
          <w:tcPr>
            <w:tcW w:w="1017" w:type="dxa"/>
            <w:tcBorders>
              <w:top w:val="nil"/>
              <w:left w:val="nil"/>
              <w:bottom w:val="single" w:sz="4" w:space="0" w:color="auto"/>
              <w:right w:val="single" w:sz="4" w:space="0" w:color="auto"/>
            </w:tcBorders>
            <w:shd w:val="clear" w:color="000000" w:fill="D9D9D9"/>
            <w:vAlign w:val="center"/>
          </w:tcPr>
          <w:p w14:paraId="4816AA47" w14:textId="77777777" w:rsidR="00347BB2" w:rsidRDefault="00347BB2" w:rsidP="00580E05">
            <w:pPr>
              <w:spacing w:after="0"/>
              <w:jc w:val="right"/>
              <w:outlineLvl w:val="0"/>
              <w:rPr>
                <w:rFonts w:ascii="Calibri" w:hAnsi="Calibri" w:cs="Calibri"/>
                <w:b/>
                <w:bCs/>
                <w:color w:val="000000"/>
                <w:sz w:val="16"/>
                <w:szCs w:val="16"/>
              </w:rPr>
            </w:pPr>
            <w:r>
              <w:rPr>
                <w:rFonts w:ascii="Calibri" w:hAnsi="Calibri" w:cs="Calibri"/>
                <w:b/>
                <w:bCs/>
                <w:color w:val="000000"/>
                <w:sz w:val="16"/>
                <w:szCs w:val="16"/>
              </w:rPr>
              <w:t>100.0%</w:t>
            </w:r>
          </w:p>
        </w:tc>
      </w:tr>
      <w:tr w:rsidR="00347BB2" w:rsidRPr="007A48B0" w14:paraId="00569343"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9EAEE1A"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ADC / DAC</w:t>
            </w:r>
          </w:p>
        </w:tc>
        <w:tc>
          <w:tcPr>
            <w:tcW w:w="1183" w:type="dxa"/>
            <w:tcBorders>
              <w:top w:val="nil"/>
              <w:left w:val="nil"/>
              <w:bottom w:val="single" w:sz="4" w:space="0" w:color="auto"/>
              <w:right w:val="single" w:sz="4" w:space="0" w:color="auto"/>
            </w:tcBorders>
            <w:shd w:val="clear" w:color="auto" w:fill="auto"/>
            <w:vAlign w:val="bottom"/>
            <w:hideMark/>
          </w:tcPr>
          <w:p w14:paraId="64BD294B"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47E617E2"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612F19AF"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66F92D95"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347BB2" w:rsidRPr="007A48B0" w14:paraId="0E0D7D27"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45C148F"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FFT/IFFT</w:t>
            </w:r>
          </w:p>
        </w:tc>
        <w:tc>
          <w:tcPr>
            <w:tcW w:w="1183" w:type="dxa"/>
            <w:tcBorders>
              <w:top w:val="nil"/>
              <w:left w:val="nil"/>
              <w:bottom w:val="single" w:sz="4" w:space="0" w:color="auto"/>
              <w:right w:val="single" w:sz="4" w:space="0" w:color="auto"/>
            </w:tcBorders>
            <w:shd w:val="clear" w:color="auto" w:fill="auto"/>
            <w:vAlign w:val="bottom"/>
            <w:hideMark/>
          </w:tcPr>
          <w:p w14:paraId="2B8D73AA"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183" w:type="dxa"/>
            <w:tcBorders>
              <w:top w:val="nil"/>
              <w:left w:val="nil"/>
              <w:bottom w:val="single" w:sz="4" w:space="0" w:color="auto"/>
              <w:right w:val="single" w:sz="4" w:space="0" w:color="auto"/>
            </w:tcBorders>
            <w:shd w:val="clear" w:color="auto" w:fill="auto"/>
            <w:vAlign w:val="bottom"/>
          </w:tcPr>
          <w:p w14:paraId="6C9B0E10"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13776EE8"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67E66DC1"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r>
      <w:tr w:rsidR="00347BB2" w:rsidRPr="007A48B0" w14:paraId="5CFF5614"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686F432"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Post-FFT data buffering</w:t>
            </w:r>
          </w:p>
        </w:tc>
        <w:tc>
          <w:tcPr>
            <w:tcW w:w="1183" w:type="dxa"/>
            <w:tcBorders>
              <w:top w:val="nil"/>
              <w:left w:val="nil"/>
              <w:bottom w:val="single" w:sz="4" w:space="0" w:color="auto"/>
              <w:right w:val="single" w:sz="4" w:space="0" w:color="auto"/>
            </w:tcBorders>
            <w:shd w:val="clear" w:color="auto" w:fill="auto"/>
            <w:vAlign w:val="bottom"/>
            <w:hideMark/>
          </w:tcPr>
          <w:p w14:paraId="7252F063"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183" w:type="dxa"/>
            <w:tcBorders>
              <w:top w:val="nil"/>
              <w:left w:val="nil"/>
              <w:bottom w:val="single" w:sz="4" w:space="0" w:color="auto"/>
              <w:right w:val="single" w:sz="4" w:space="0" w:color="auto"/>
            </w:tcBorders>
            <w:shd w:val="clear" w:color="auto" w:fill="auto"/>
            <w:vAlign w:val="bottom"/>
          </w:tcPr>
          <w:p w14:paraId="72DCF814"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222609AF"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284E4023"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10.0%</w:t>
            </w:r>
          </w:p>
        </w:tc>
      </w:tr>
      <w:tr w:rsidR="00347BB2" w:rsidRPr="007A48B0" w14:paraId="7315B2E7"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A963586"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Receiver processing block</w:t>
            </w:r>
          </w:p>
        </w:tc>
        <w:tc>
          <w:tcPr>
            <w:tcW w:w="1183" w:type="dxa"/>
            <w:tcBorders>
              <w:top w:val="nil"/>
              <w:left w:val="nil"/>
              <w:bottom w:val="single" w:sz="4" w:space="0" w:color="auto"/>
              <w:right w:val="single" w:sz="4" w:space="0" w:color="auto"/>
            </w:tcBorders>
            <w:shd w:val="clear" w:color="auto" w:fill="auto"/>
            <w:vAlign w:val="bottom"/>
            <w:hideMark/>
          </w:tcPr>
          <w:p w14:paraId="7F9043F8"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20.3%</w:t>
            </w:r>
          </w:p>
        </w:tc>
        <w:tc>
          <w:tcPr>
            <w:tcW w:w="1183" w:type="dxa"/>
            <w:tcBorders>
              <w:top w:val="nil"/>
              <w:left w:val="nil"/>
              <w:bottom w:val="single" w:sz="4" w:space="0" w:color="auto"/>
              <w:right w:val="single" w:sz="4" w:space="0" w:color="auto"/>
            </w:tcBorders>
            <w:shd w:val="clear" w:color="auto" w:fill="auto"/>
            <w:vAlign w:val="bottom"/>
          </w:tcPr>
          <w:p w14:paraId="5C8C8FAE"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24.6%</w:t>
            </w:r>
          </w:p>
        </w:tc>
        <w:tc>
          <w:tcPr>
            <w:tcW w:w="1017" w:type="dxa"/>
            <w:tcBorders>
              <w:top w:val="nil"/>
              <w:left w:val="nil"/>
              <w:bottom w:val="single" w:sz="4" w:space="0" w:color="auto"/>
              <w:right w:val="single" w:sz="4" w:space="0" w:color="auto"/>
            </w:tcBorders>
            <w:vAlign w:val="center"/>
          </w:tcPr>
          <w:p w14:paraId="1770F987"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24.0%</w:t>
            </w:r>
          </w:p>
        </w:tc>
        <w:tc>
          <w:tcPr>
            <w:tcW w:w="1017" w:type="dxa"/>
            <w:tcBorders>
              <w:top w:val="nil"/>
              <w:left w:val="nil"/>
              <w:bottom w:val="single" w:sz="4" w:space="0" w:color="auto"/>
              <w:right w:val="single" w:sz="4" w:space="0" w:color="auto"/>
            </w:tcBorders>
            <w:vAlign w:val="center"/>
          </w:tcPr>
          <w:p w14:paraId="6421786C"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29.0%</w:t>
            </w:r>
          </w:p>
        </w:tc>
      </w:tr>
      <w:tr w:rsidR="00347BB2" w:rsidRPr="007A48B0" w14:paraId="3BF8D7DD"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227D48CC"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LDPC decoding</w:t>
            </w:r>
          </w:p>
        </w:tc>
        <w:tc>
          <w:tcPr>
            <w:tcW w:w="1183" w:type="dxa"/>
            <w:tcBorders>
              <w:top w:val="nil"/>
              <w:left w:val="nil"/>
              <w:bottom w:val="single" w:sz="4" w:space="0" w:color="auto"/>
              <w:right w:val="single" w:sz="4" w:space="0" w:color="auto"/>
            </w:tcBorders>
            <w:shd w:val="clear" w:color="auto" w:fill="auto"/>
            <w:vAlign w:val="bottom"/>
            <w:hideMark/>
          </w:tcPr>
          <w:p w14:paraId="3B5E7DC5"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6.6%</w:t>
            </w:r>
          </w:p>
        </w:tc>
        <w:tc>
          <w:tcPr>
            <w:tcW w:w="1183" w:type="dxa"/>
            <w:tcBorders>
              <w:top w:val="nil"/>
              <w:left w:val="nil"/>
              <w:bottom w:val="single" w:sz="4" w:space="0" w:color="auto"/>
              <w:right w:val="single" w:sz="4" w:space="0" w:color="auto"/>
            </w:tcBorders>
            <w:shd w:val="clear" w:color="auto" w:fill="auto"/>
            <w:vAlign w:val="bottom"/>
          </w:tcPr>
          <w:p w14:paraId="330BC93B"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5.9%</w:t>
            </w:r>
          </w:p>
        </w:tc>
        <w:tc>
          <w:tcPr>
            <w:tcW w:w="1017" w:type="dxa"/>
            <w:tcBorders>
              <w:top w:val="nil"/>
              <w:left w:val="nil"/>
              <w:bottom w:val="single" w:sz="4" w:space="0" w:color="auto"/>
              <w:right w:val="single" w:sz="4" w:space="0" w:color="auto"/>
            </w:tcBorders>
            <w:vAlign w:val="center"/>
          </w:tcPr>
          <w:p w14:paraId="6633AE07"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10.0%</w:t>
            </w:r>
          </w:p>
        </w:tc>
        <w:tc>
          <w:tcPr>
            <w:tcW w:w="1017" w:type="dxa"/>
            <w:tcBorders>
              <w:top w:val="nil"/>
              <w:left w:val="nil"/>
              <w:bottom w:val="single" w:sz="4" w:space="0" w:color="auto"/>
              <w:right w:val="single" w:sz="4" w:space="0" w:color="auto"/>
            </w:tcBorders>
            <w:vAlign w:val="center"/>
          </w:tcPr>
          <w:p w14:paraId="67A83B53"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347BB2" w:rsidRPr="007A48B0" w14:paraId="387FDDDF"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547E04A9"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HARQ buffer</w:t>
            </w:r>
          </w:p>
        </w:tc>
        <w:tc>
          <w:tcPr>
            <w:tcW w:w="1183" w:type="dxa"/>
            <w:tcBorders>
              <w:top w:val="nil"/>
              <w:left w:val="nil"/>
              <w:bottom w:val="single" w:sz="4" w:space="0" w:color="auto"/>
              <w:right w:val="single" w:sz="4" w:space="0" w:color="auto"/>
            </w:tcBorders>
            <w:shd w:val="clear" w:color="auto" w:fill="auto"/>
            <w:vAlign w:val="bottom"/>
            <w:hideMark/>
          </w:tcPr>
          <w:p w14:paraId="0185BD43"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183" w:type="dxa"/>
            <w:tcBorders>
              <w:top w:val="nil"/>
              <w:left w:val="nil"/>
              <w:bottom w:val="single" w:sz="4" w:space="0" w:color="auto"/>
              <w:right w:val="single" w:sz="4" w:space="0" w:color="auto"/>
            </w:tcBorders>
            <w:shd w:val="clear" w:color="auto" w:fill="auto"/>
            <w:vAlign w:val="bottom"/>
          </w:tcPr>
          <w:p w14:paraId="02BA5C1B"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12.0%</w:t>
            </w:r>
          </w:p>
        </w:tc>
        <w:tc>
          <w:tcPr>
            <w:tcW w:w="1017" w:type="dxa"/>
            <w:tcBorders>
              <w:top w:val="nil"/>
              <w:left w:val="nil"/>
              <w:bottom w:val="single" w:sz="4" w:space="0" w:color="auto"/>
              <w:right w:val="single" w:sz="4" w:space="0" w:color="auto"/>
            </w:tcBorders>
            <w:vAlign w:val="center"/>
          </w:tcPr>
          <w:p w14:paraId="426C2418"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14.0%</w:t>
            </w:r>
          </w:p>
        </w:tc>
        <w:tc>
          <w:tcPr>
            <w:tcW w:w="1017" w:type="dxa"/>
            <w:tcBorders>
              <w:top w:val="nil"/>
              <w:left w:val="nil"/>
              <w:bottom w:val="single" w:sz="4" w:space="0" w:color="auto"/>
              <w:right w:val="single" w:sz="4" w:space="0" w:color="auto"/>
            </w:tcBorders>
            <w:vAlign w:val="center"/>
          </w:tcPr>
          <w:p w14:paraId="49B1791B"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12.0%</w:t>
            </w:r>
          </w:p>
        </w:tc>
      </w:tr>
      <w:tr w:rsidR="00347BB2" w:rsidRPr="007A48B0" w14:paraId="0CF6F2FE"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1C6F7E6B"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DL control processing &amp; decoder</w:t>
            </w:r>
          </w:p>
        </w:tc>
        <w:tc>
          <w:tcPr>
            <w:tcW w:w="1183" w:type="dxa"/>
            <w:tcBorders>
              <w:top w:val="nil"/>
              <w:left w:val="nil"/>
              <w:bottom w:val="single" w:sz="4" w:space="0" w:color="auto"/>
              <w:right w:val="single" w:sz="4" w:space="0" w:color="auto"/>
            </w:tcBorders>
            <w:shd w:val="clear" w:color="auto" w:fill="auto"/>
            <w:vAlign w:val="bottom"/>
            <w:hideMark/>
          </w:tcPr>
          <w:p w14:paraId="7C519081"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4.1%</w:t>
            </w:r>
          </w:p>
        </w:tc>
        <w:tc>
          <w:tcPr>
            <w:tcW w:w="1183" w:type="dxa"/>
            <w:tcBorders>
              <w:top w:val="nil"/>
              <w:left w:val="nil"/>
              <w:bottom w:val="single" w:sz="4" w:space="0" w:color="auto"/>
              <w:right w:val="single" w:sz="4" w:space="0" w:color="auto"/>
            </w:tcBorders>
            <w:shd w:val="clear" w:color="auto" w:fill="auto"/>
            <w:vAlign w:val="bottom"/>
          </w:tcPr>
          <w:p w14:paraId="6021A98F"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3.3%</w:t>
            </w:r>
          </w:p>
        </w:tc>
        <w:tc>
          <w:tcPr>
            <w:tcW w:w="1017" w:type="dxa"/>
            <w:tcBorders>
              <w:top w:val="nil"/>
              <w:left w:val="nil"/>
              <w:bottom w:val="single" w:sz="4" w:space="0" w:color="auto"/>
              <w:right w:val="single" w:sz="4" w:space="0" w:color="auto"/>
            </w:tcBorders>
            <w:vAlign w:val="center"/>
          </w:tcPr>
          <w:p w14:paraId="0672C72B"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2.5%</w:t>
            </w:r>
          </w:p>
        </w:tc>
        <w:tc>
          <w:tcPr>
            <w:tcW w:w="1017" w:type="dxa"/>
            <w:tcBorders>
              <w:top w:val="nil"/>
              <w:left w:val="nil"/>
              <w:bottom w:val="single" w:sz="4" w:space="0" w:color="auto"/>
              <w:right w:val="single" w:sz="4" w:space="0" w:color="auto"/>
            </w:tcBorders>
            <w:vAlign w:val="center"/>
          </w:tcPr>
          <w:p w14:paraId="7C4F6587"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2.0%</w:t>
            </w:r>
          </w:p>
        </w:tc>
      </w:tr>
      <w:tr w:rsidR="00347BB2" w:rsidRPr="007A48B0" w14:paraId="0E501B49"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8D4B2FE"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Synchronization / cell search block</w:t>
            </w:r>
          </w:p>
        </w:tc>
        <w:tc>
          <w:tcPr>
            <w:tcW w:w="1183" w:type="dxa"/>
            <w:tcBorders>
              <w:top w:val="nil"/>
              <w:left w:val="nil"/>
              <w:bottom w:val="single" w:sz="4" w:space="0" w:color="auto"/>
              <w:right w:val="single" w:sz="4" w:space="0" w:color="auto"/>
            </w:tcBorders>
            <w:shd w:val="clear" w:color="auto" w:fill="auto"/>
            <w:vAlign w:val="bottom"/>
            <w:hideMark/>
          </w:tcPr>
          <w:p w14:paraId="12E3A75F"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183" w:type="dxa"/>
            <w:tcBorders>
              <w:top w:val="nil"/>
              <w:left w:val="nil"/>
              <w:bottom w:val="single" w:sz="4" w:space="0" w:color="auto"/>
              <w:right w:val="single" w:sz="4" w:space="0" w:color="auto"/>
            </w:tcBorders>
            <w:shd w:val="clear" w:color="auto" w:fill="auto"/>
            <w:vAlign w:val="bottom"/>
          </w:tcPr>
          <w:p w14:paraId="4298ACF8"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76308E8A"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9.0%</w:t>
            </w:r>
          </w:p>
        </w:tc>
        <w:tc>
          <w:tcPr>
            <w:tcW w:w="1017" w:type="dxa"/>
            <w:tcBorders>
              <w:top w:val="nil"/>
              <w:left w:val="nil"/>
              <w:bottom w:val="single" w:sz="4" w:space="0" w:color="auto"/>
              <w:right w:val="single" w:sz="4" w:space="0" w:color="auto"/>
            </w:tcBorders>
            <w:vAlign w:val="center"/>
          </w:tcPr>
          <w:p w14:paraId="3FD94C47"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9.0%</w:t>
            </w:r>
          </w:p>
        </w:tc>
      </w:tr>
      <w:tr w:rsidR="00347BB2" w:rsidRPr="007A48B0" w14:paraId="7FF8803E"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32336AAE"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UL processing block</w:t>
            </w:r>
          </w:p>
        </w:tc>
        <w:tc>
          <w:tcPr>
            <w:tcW w:w="1183" w:type="dxa"/>
            <w:tcBorders>
              <w:top w:val="nil"/>
              <w:left w:val="nil"/>
              <w:bottom w:val="single" w:sz="4" w:space="0" w:color="auto"/>
              <w:right w:val="single" w:sz="4" w:space="0" w:color="auto"/>
            </w:tcBorders>
            <w:shd w:val="clear" w:color="auto" w:fill="auto"/>
            <w:vAlign w:val="bottom"/>
            <w:hideMark/>
          </w:tcPr>
          <w:p w14:paraId="799060A9"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3.7%</w:t>
            </w:r>
          </w:p>
        </w:tc>
        <w:tc>
          <w:tcPr>
            <w:tcW w:w="1183" w:type="dxa"/>
            <w:tcBorders>
              <w:top w:val="nil"/>
              <w:left w:val="nil"/>
              <w:bottom w:val="single" w:sz="4" w:space="0" w:color="auto"/>
              <w:right w:val="single" w:sz="4" w:space="0" w:color="auto"/>
            </w:tcBorders>
            <w:shd w:val="clear" w:color="auto" w:fill="auto"/>
            <w:vAlign w:val="bottom"/>
          </w:tcPr>
          <w:p w14:paraId="32D9303A"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3.6%</w:t>
            </w:r>
          </w:p>
        </w:tc>
        <w:tc>
          <w:tcPr>
            <w:tcW w:w="1017" w:type="dxa"/>
            <w:tcBorders>
              <w:top w:val="nil"/>
              <w:left w:val="nil"/>
              <w:bottom w:val="single" w:sz="4" w:space="0" w:color="auto"/>
              <w:right w:val="single" w:sz="4" w:space="0" w:color="auto"/>
            </w:tcBorders>
            <w:vAlign w:val="center"/>
          </w:tcPr>
          <w:p w14:paraId="511BEC39"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4.0%</w:t>
            </w:r>
          </w:p>
        </w:tc>
        <w:tc>
          <w:tcPr>
            <w:tcW w:w="1017" w:type="dxa"/>
            <w:tcBorders>
              <w:top w:val="nil"/>
              <w:left w:val="nil"/>
              <w:bottom w:val="single" w:sz="4" w:space="0" w:color="auto"/>
              <w:right w:val="single" w:sz="4" w:space="0" w:color="auto"/>
            </w:tcBorders>
            <w:vAlign w:val="center"/>
          </w:tcPr>
          <w:p w14:paraId="374227AA"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4.0%</w:t>
            </w:r>
          </w:p>
        </w:tc>
      </w:tr>
      <w:tr w:rsidR="00347BB2" w:rsidRPr="007A48B0" w14:paraId="5A8588C9"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7B5CC268" w14:textId="77777777" w:rsidR="00347BB2" w:rsidRPr="007A48B0" w:rsidRDefault="00347BB2" w:rsidP="00580E05">
            <w:pPr>
              <w:spacing w:after="0"/>
              <w:outlineLvl w:val="1"/>
              <w:rPr>
                <w:rFonts w:ascii="Calibri" w:hAnsi="Calibri"/>
                <w:color w:val="000000"/>
                <w:sz w:val="16"/>
                <w:szCs w:val="16"/>
              </w:rPr>
            </w:pPr>
            <w:r w:rsidRPr="007A48B0">
              <w:rPr>
                <w:rFonts w:ascii="Calibri" w:hAnsi="Calibri"/>
                <w:color w:val="000000"/>
                <w:sz w:val="16"/>
                <w:szCs w:val="16"/>
              </w:rPr>
              <w:t>BB: MIMO specific processing blocks</w:t>
            </w:r>
          </w:p>
        </w:tc>
        <w:tc>
          <w:tcPr>
            <w:tcW w:w="1183" w:type="dxa"/>
            <w:tcBorders>
              <w:top w:val="nil"/>
              <w:left w:val="nil"/>
              <w:bottom w:val="single" w:sz="4" w:space="0" w:color="auto"/>
              <w:right w:val="single" w:sz="4" w:space="0" w:color="auto"/>
            </w:tcBorders>
            <w:shd w:val="clear" w:color="auto" w:fill="auto"/>
            <w:vAlign w:val="bottom"/>
            <w:hideMark/>
          </w:tcPr>
          <w:p w14:paraId="309B0199"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8.8%</w:t>
            </w:r>
          </w:p>
        </w:tc>
        <w:tc>
          <w:tcPr>
            <w:tcW w:w="1183" w:type="dxa"/>
            <w:tcBorders>
              <w:top w:val="nil"/>
              <w:left w:val="nil"/>
              <w:bottom w:val="single" w:sz="4" w:space="0" w:color="auto"/>
              <w:right w:val="single" w:sz="4" w:space="0" w:color="auto"/>
            </w:tcBorders>
            <w:shd w:val="clear" w:color="auto" w:fill="auto"/>
            <w:vAlign w:val="bottom"/>
          </w:tcPr>
          <w:p w14:paraId="45992120"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8.8%</w:t>
            </w:r>
          </w:p>
        </w:tc>
        <w:tc>
          <w:tcPr>
            <w:tcW w:w="1017" w:type="dxa"/>
            <w:tcBorders>
              <w:top w:val="nil"/>
              <w:left w:val="nil"/>
              <w:bottom w:val="single" w:sz="4" w:space="0" w:color="auto"/>
              <w:right w:val="single" w:sz="4" w:space="0" w:color="auto"/>
            </w:tcBorders>
            <w:vAlign w:val="center"/>
          </w:tcPr>
          <w:p w14:paraId="1E989A99" w14:textId="77777777" w:rsidR="00347BB2" w:rsidRPr="007A48B0" w:rsidRDefault="00347BB2" w:rsidP="00580E05">
            <w:pPr>
              <w:spacing w:after="0"/>
              <w:jc w:val="right"/>
              <w:outlineLvl w:val="1"/>
              <w:rPr>
                <w:rFonts w:ascii="Calibri" w:hAnsi="Calibri"/>
                <w:color w:val="000000"/>
                <w:sz w:val="16"/>
                <w:szCs w:val="16"/>
              </w:rPr>
            </w:pPr>
            <w:r>
              <w:rPr>
                <w:rFonts w:ascii="Calibri" w:hAnsi="Calibri" w:cs="Calibri"/>
                <w:color w:val="000000"/>
                <w:sz w:val="16"/>
                <w:szCs w:val="16"/>
              </w:rPr>
              <w:t>4.5%</w:t>
            </w:r>
          </w:p>
        </w:tc>
        <w:tc>
          <w:tcPr>
            <w:tcW w:w="1017" w:type="dxa"/>
            <w:tcBorders>
              <w:top w:val="nil"/>
              <w:left w:val="nil"/>
              <w:bottom w:val="single" w:sz="4" w:space="0" w:color="auto"/>
              <w:right w:val="single" w:sz="4" w:space="0" w:color="auto"/>
            </w:tcBorders>
            <w:vAlign w:val="center"/>
          </w:tcPr>
          <w:p w14:paraId="5F6FAE7B" w14:textId="77777777" w:rsidR="00347BB2" w:rsidRDefault="00347BB2" w:rsidP="00580E05">
            <w:pPr>
              <w:spacing w:after="0"/>
              <w:jc w:val="right"/>
              <w:outlineLvl w:val="1"/>
              <w:rPr>
                <w:rFonts w:ascii="Calibri" w:hAnsi="Calibri" w:cs="Calibri"/>
                <w:color w:val="000000"/>
                <w:sz w:val="16"/>
                <w:szCs w:val="16"/>
              </w:rPr>
            </w:pPr>
            <w:r>
              <w:rPr>
                <w:rFonts w:ascii="Calibri" w:hAnsi="Calibri" w:cs="Calibri"/>
                <w:color w:val="000000"/>
                <w:sz w:val="16"/>
                <w:szCs w:val="16"/>
              </w:rPr>
              <w:t>4.5%</w:t>
            </w:r>
          </w:p>
        </w:tc>
      </w:tr>
      <w:tr w:rsidR="00347BB2" w:rsidRPr="007A48B0" w14:paraId="49A88262"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4FDD7AA2" w14:textId="77777777" w:rsidR="00347BB2" w:rsidRPr="007A48B0" w:rsidRDefault="00347BB2" w:rsidP="00580E05">
            <w:pPr>
              <w:spacing w:after="0"/>
              <w:outlineLvl w:val="0"/>
              <w:rPr>
                <w:rFonts w:ascii="Calibri" w:hAnsi="Calibri"/>
                <w:b/>
                <w:bCs/>
                <w:color w:val="000000"/>
                <w:sz w:val="16"/>
                <w:szCs w:val="16"/>
              </w:rPr>
            </w:pPr>
            <w:r w:rsidRPr="007A48B0">
              <w:rPr>
                <w:rFonts w:ascii="Calibri" w:hAnsi="Calibri"/>
                <w:b/>
                <w:bCs/>
                <w:color w:val="000000"/>
                <w:sz w:val="16"/>
                <w:szCs w:val="16"/>
              </w:rPr>
              <w:t>BB: Total</w:t>
            </w:r>
            <w:r>
              <w:rPr>
                <w:rFonts w:ascii="Calibri" w:hAnsi="Calibri"/>
                <w:b/>
                <w:bCs/>
                <w:color w:val="000000"/>
                <w:sz w:val="16"/>
                <w:szCs w:val="16"/>
              </w:rPr>
              <w:t xml:space="preserve"> relative cost</w:t>
            </w:r>
          </w:p>
        </w:tc>
        <w:tc>
          <w:tcPr>
            <w:tcW w:w="1183" w:type="dxa"/>
            <w:tcBorders>
              <w:top w:val="nil"/>
              <w:left w:val="nil"/>
              <w:bottom w:val="single" w:sz="4" w:space="0" w:color="auto"/>
              <w:right w:val="single" w:sz="4" w:space="0" w:color="auto"/>
            </w:tcBorders>
            <w:shd w:val="clear" w:color="000000" w:fill="D9D9D9"/>
            <w:vAlign w:val="center"/>
            <w:hideMark/>
          </w:tcPr>
          <w:p w14:paraId="7EB67D1A"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90.5%</w:t>
            </w:r>
          </w:p>
        </w:tc>
        <w:tc>
          <w:tcPr>
            <w:tcW w:w="1183" w:type="dxa"/>
            <w:tcBorders>
              <w:top w:val="nil"/>
              <w:left w:val="nil"/>
              <w:bottom w:val="single" w:sz="4" w:space="0" w:color="auto"/>
              <w:right w:val="single" w:sz="4" w:space="0" w:color="auto"/>
            </w:tcBorders>
            <w:shd w:val="clear" w:color="000000" w:fill="D9D9D9"/>
            <w:vAlign w:val="center"/>
          </w:tcPr>
          <w:p w14:paraId="39EA4FFF"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90.1%</w:t>
            </w:r>
          </w:p>
        </w:tc>
        <w:tc>
          <w:tcPr>
            <w:tcW w:w="1017" w:type="dxa"/>
            <w:tcBorders>
              <w:top w:val="nil"/>
              <w:left w:val="nil"/>
              <w:bottom w:val="single" w:sz="4" w:space="0" w:color="auto"/>
              <w:right w:val="single" w:sz="4" w:space="0" w:color="auto"/>
            </w:tcBorders>
            <w:shd w:val="clear" w:color="000000" w:fill="D9D9D9"/>
            <w:vAlign w:val="center"/>
          </w:tcPr>
          <w:p w14:paraId="6D0BC5B9" w14:textId="77777777" w:rsidR="00347BB2" w:rsidRPr="007A48B0" w:rsidRDefault="00347BB2" w:rsidP="00580E05">
            <w:pPr>
              <w:spacing w:after="0"/>
              <w:jc w:val="right"/>
              <w:outlineLvl w:val="0"/>
              <w:rPr>
                <w:rFonts w:ascii="Calibri" w:hAnsi="Calibri"/>
                <w:b/>
                <w:bCs/>
                <w:color w:val="000000"/>
                <w:sz w:val="16"/>
                <w:szCs w:val="16"/>
              </w:rPr>
            </w:pPr>
            <w:r>
              <w:rPr>
                <w:rFonts w:ascii="Calibri" w:hAnsi="Calibri" w:cs="Calibri"/>
                <w:b/>
                <w:bCs/>
                <w:color w:val="000000"/>
                <w:sz w:val="16"/>
                <w:szCs w:val="16"/>
              </w:rPr>
              <w:t>92.0%</w:t>
            </w:r>
          </w:p>
        </w:tc>
        <w:tc>
          <w:tcPr>
            <w:tcW w:w="1017" w:type="dxa"/>
            <w:tcBorders>
              <w:top w:val="nil"/>
              <w:left w:val="nil"/>
              <w:bottom w:val="single" w:sz="4" w:space="0" w:color="auto"/>
              <w:right w:val="single" w:sz="4" w:space="0" w:color="auto"/>
            </w:tcBorders>
            <w:shd w:val="clear" w:color="000000" w:fill="D9D9D9"/>
            <w:vAlign w:val="center"/>
          </w:tcPr>
          <w:p w14:paraId="77AD2D1C" w14:textId="77777777" w:rsidR="00347BB2" w:rsidRDefault="00347BB2" w:rsidP="00580E05">
            <w:pPr>
              <w:spacing w:after="0"/>
              <w:jc w:val="right"/>
              <w:outlineLvl w:val="0"/>
              <w:rPr>
                <w:rFonts w:ascii="Calibri" w:hAnsi="Calibri" w:cs="Calibri"/>
                <w:b/>
                <w:bCs/>
                <w:color w:val="000000"/>
                <w:sz w:val="16"/>
                <w:szCs w:val="16"/>
              </w:rPr>
            </w:pPr>
            <w:r>
              <w:rPr>
                <w:rFonts w:ascii="Calibri" w:hAnsi="Calibri" w:cs="Calibri"/>
                <w:b/>
                <w:bCs/>
                <w:color w:val="000000"/>
                <w:sz w:val="16"/>
                <w:szCs w:val="16"/>
              </w:rPr>
              <w:t>92.5%</w:t>
            </w:r>
          </w:p>
        </w:tc>
      </w:tr>
      <w:tr w:rsidR="00347BB2" w:rsidRPr="007A48B0" w14:paraId="4E12D4FE" w14:textId="77777777" w:rsidTr="00580E05">
        <w:trPr>
          <w:trHeight w:val="204"/>
          <w:jc w:val="center"/>
        </w:trPr>
        <w:tc>
          <w:tcPr>
            <w:tcW w:w="4857" w:type="dxa"/>
            <w:tcBorders>
              <w:top w:val="nil"/>
              <w:left w:val="single" w:sz="4" w:space="0" w:color="auto"/>
              <w:bottom w:val="single" w:sz="4" w:space="0" w:color="auto"/>
              <w:right w:val="single" w:sz="4" w:space="0" w:color="auto"/>
            </w:tcBorders>
            <w:shd w:val="clear" w:color="000000" w:fill="D9D9D9"/>
            <w:vAlign w:val="center"/>
            <w:hideMark/>
          </w:tcPr>
          <w:p w14:paraId="609EC324" w14:textId="77777777" w:rsidR="00347BB2" w:rsidRPr="007A48B0" w:rsidRDefault="00347BB2" w:rsidP="00580E05">
            <w:pPr>
              <w:spacing w:after="0"/>
              <w:rPr>
                <w:rFonts w:ascii="Calibri" w:hAnsi="Calibri"/>
                <w:b/>
                <w:bCs/>
                <w:color w:val="000000"/>
                <w:sz w:val="16"/>
                <w:szCs w:val="16"/>
              </w:rPr>
            </w:pPr>
            <w:r w:rsidRPr="007A48B0">
              <w:rPr>
                <w:rFonts w:ascii="Calibri" w:hAnsi="Calibri"/>
                <w:b/>
                <w:bCs/>
                <w:color w:val="000000"/>
                <w:sz w:val="16"/>
                <w:szCs w:val="16"/>
              </w:rPr>
              <w:t xml:space="preserve">RF+BB: Total </w:t>
            </w:r>
            <w:r>
              <w:rPr>
                <w:rFonts w:ascii="Calibri" w:hAnsi="Calibri"/>
                <w:b/>
                <w:bCs/>
                <w:color w:val="000000"/>
                <w:sz w:val="16"/>
                <w:szCs w:val="16"/>
              </w:rPr>
              <w:t>relative cost</w:t>
            </w:r>
          </w:p>
        </w:tc>
        <w:tc>
          <w:tcPr>
            <w:tcW w:w="1183" w:type="dxa"/>
            <w:tcBorders>
              <w:top w:val="nil"/>
              <w:left w:val="nil"/>
              <w:bottom w:val="single" w:sz="4" w:space="0" w:color="auto"/>
              <w:right w:val="single" w:sz="4" w:space="0" w:color="auto"/>
            </w:tcBorders>
            <w:shd w:val="clear" w:color="000000" w:fill="D9D9D9"/>
            <w:vAlign w:val="center"/>
            <w:hideMark/>
          </w:tcPr>
          <w:p w14:paraId="45B1183D" w14:textId="77777777" w:rsidR="00347BB2" w:rsidRPr="007A48B0" w:rsidRDefault="00347BB2" w:rsidP="00580E05">
            <w:pPr>
              <w:spacing w:after="0"/>
              <w:jc w:val="right"/>
              <w:rPr>
                <w:rFonts w:ascii="Calibri" w:hAnsi="Calibri"/>
                <w:b/>
                <w:bCs/>
                <w:color w:val="000000"/>
                <w:sz w:val="16"/>
                <w:szCs w:val="16"/>
              </w:rPr>
            </w:pPr>
            <w:r>
              <w:rPr>
                <w:rFonts w:ascii="Calibri" w:hAnsi="Calibri" w:cs="Calibri"/>
                <w:b/>
                <w:bCs/>
                <w:color w:val="000000"/>
                <w:sz w:val="16"/>
                <w:szCs w:val="16"/>
              </w:rPr>
              <w:t>94.3%</w:t>
            </w:r>
          </w:p>
        </w:tc>
        <w:tc>
          <w:tcPr>
            <w:tcW w:w="1183" w:type="dxa"/>
            <w:tcBorders>
              <w:top w:val="nil"/>
              <w:left w:val="nil"/>
              <w:bottom w:val="single" w:sz="4" w:space="0" w:color="auto"/>
              <w:right w:val="single" w:sz="4" w:space="0" w:color="auto"/>
            </w:tcBorders>
            <w:shd w:val="clear" w:color="000000" w:fill="D9D9D9"/>
            <w:vAlign w:val="center"/>
          </w:tcPr>
          <w:p w14:paraId="35FBC609" w14:textId="77777777" w:rsidR="00347BB2" w:rsidRPr="007A48B0" w:rsidRDefault="00347BB2" w:rsidP="00580E05">
            <w:pPr>
              <w:spacing w:after="0"/>
              <w:jc w:val="right"/>
              <w:rPr>
                <w:rFonts w:ascii="Calibri" w:hAnsi="Calibri"/>
                <w:b/>
                <w:bCs/>
                <w:color w:val="000000"/>
                <w:sz w:val="16"/>
                <w:szCs w:val="16"/>
              </w:rPr>
            </w:pPr>
            <w:r>
              <w:rPr>
                <w:rFonts w:ascii="Calibri" w:hAnsi="Calibri" w:cs="Calibri"/>
                <w:b/>
                <w:bCs/>
                <w:color w:val="000000"/>
                <w:sz w:val="16"/>
                <w:szCs w:val="16"/>
              </w:rPr>
              <w:t>94.1%</w:t>
            </w:r>
          </w:p>
        </w:tc>
        <w:tc>
          <w:tcPr>
            <w:tcW w:w="1017" w:type="dxa"/>
            <w:tcBorders>
              <w:top w:val="nil"/>
              <w:left w:val="nil"/>
              <w:bottom w:val="single" w:sz="4" w:space="0" w:color="auto"/>
              <w:right w:val="single" w:sz="4" w:space="0" w:color="auto"/>
            </w:tcBorders>
            <w:shd w:val="clear" w:color="000000" w:fill="D9D9D9"/>
            <w:vAlign w:val="center"/>
          </w:tcPr>
          <w:p w14:paraId="16E91400" w14:textId="77777777" w:rsidR="00347BB2" w:rsidRPr="007A48B0" w:rsidRDefault="00347BB2" w:rsidP="00580E05">
            <w:pPr>
              <w:spacing w:after="0"/>
              <w:jc w:val="right"/>
              <w:rPr>
                <w:rFonts w:ascii="Calibri" w:hAnsi="Calibri"/>
                <w:b/>
                <w:bCs/>
                <w:color w:val="000000"/>
                <w:sz w:val="16"/>
                <w:szCs w:val="16"/>
              </w:rPr>
            </w:pPr>
            <w:r>
              <w:rPr>
                <w:rFonts w:ascii="Calibri" w:hAnsi="Calibri" w:cs="Calibri"/>
                <w:b/>
                <w:bCs/>
                <w:color w:val="000000"/>
                <w:sz w:val="16"/>
                <w:szCs w:val="16"/>
              </w:rPr>
              <w:t>95.2%</w:t>
            </w:r>
          </w:p>
        </w:tc>
        <w:tc>
          <w:tcPr>
            <w:tcW w:w="1017" w:type="dxa"/>
            <w:tcBorders>
              <w:top w:val="nil"/>
              <w:left w:val="nil"/>
              <w:bottom w:val="single" w:sz="4" w:space="0" w:color="auto"/>
              <w:right w:val="single" w:sz="4" w:space="0" w:color="auto"/>
            </w:tcBorders>
            <w:shd w:val="clear" w:color="000000" w:fill="D9D9D9"/>
            <w:vAlign w:val="center"/>
          </w:tcPr>
          <w:p w14:paraId="06B0F77B" w14:textId="77777777" w:rsidR="00347BB2" w:rsidRDefault="00347BB2" w:rsidP="00580E05">
            <w:pPr>
              <w:spacing w:after="0"/>
              <w:jc w:val="right"/>
              <w:rPr>
                <w:rFonts w:ascii="Calibri" w:hAnsi="Calibri" w:cs="Calibri"/>
                <w:b/>
                <w:bCs/>
                <w:color w:val="000000"/>
                <w:sz w:val="16"/>
                <w:szCs w:val="16"/>
              </w:rPr>
            </w:pPr>
            <w:r>
              <w:rPr>
                <w:rFonts w:ascii="Calibri" w:hAnsi="Calibri" w:cs="Calibri"/>
                <w:b/>
                <w:bCs/>
                <w:color w:val="000000"/>
                <w:sz w:val="16"/>
                <w:szCs w:val="16"/>
              </w:rPr>
              <w:t>95.5%</w:t>
            </w:r>
          </w:p>
        </w:tc>
      </w:tr>
    </w:tbl>
    <w:p w14:paraId="5E6902E7" w14:textId="77777777" w:rsidR="005C64C6" w:rsidRPr="00E1273A" w:rsidRDefault="005C64C6" w:rsidP="005C64C6">
      <w:pPr>
        <w:jc w:val="both"/>
        <w:rPr>
          <w:rFonts w:ascii="Times New Roman" w:eastAsia="SimSun" w:hAnsi="Times New Roman" w:cs="Times New Roman"/>
          <w:bCs/>
        </w:rPr>
      </w:pPr>
    </w:p>
    <w:p w14:paraId="51A17CD0" w14:textId="301D3D0F" w:rsidR="005C64C6" w:rsidRPr="00E1273A" w:rsidRDefault="005C64C6" w:rsidP="005C64C6">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91233E" w:rsidRPr="00E1273A">
        <w:rPr>
          <w:rFonts w:ascii="Times New Roman" w:eastAsia="SimSun" w:hAnsi="Times New Roman" w:cs="Times New Roman"/>
          <w:b/>
          <w:noProof/>
          <w:u w:val="single"/>
        </w:rPr>
        <w:t>7</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3B3E135A" w14:textId="6EB14B5D" w:rsidR="005C64C6" w:rsidRPr="00E1273A" w:rsidRDefault="00E72ACF" w:rsidP="005C64C6">
      <w:pPr>
        <w:pStyle w:val="ListParagraph"/>
        <w:numPr>
          <w:ilvl w:val="0"/>
          <w:numId w:val="15"/>
        </w:numPr>
        <w:jc w:val="both"/>
        <w:rPr>
          <w:rFonts w:ascii="Times New Roman" w:eastAsia="SimSun" w:hAnsi="Times New Roman" w:cs="Times New Roman"/>
          <w:bCs/>
        </w:rPr>
      </w:pPr>
      <w:r w:rsidRPr="00D33249">
        <w:rPr>
          <w:rFonts w:ascii="Times New Roman" w:eastAsia="SimSun" w:hAnsi="Times New Roman" w:cs="Times New Roman"/>
          <w:bCs/>
        </w:rPr>
        <w:t xml:space="preserve">Only a marginal cost saving gain of 5-6% </w:t>
      </w:r>
      <w:r w:rsidR="0091233E" w:rsidRPr="00E1273A">
        <w:rPr>
          <w:rFonts w:ascii="Times New Roman" w:eastAsia="SimSun" w:hAnsi="Times New Roman" w:cs="Times New Roman"/>
          <w:bCs/>
        </w:rPr>
        <w:t xml:space="preserve">was observed </w:t>
      </w:r>
      <w:r w:rsidR="00DE3943" w:rsidRPr="00E1273A">
        <w:rPr>
          <w:rFonts w:ascii="Times New Roman" w:eastAsia="SimSun" w:hAnsi="Times New Roman" w:cs="Times New Roman"/>
          <w:bCs/>
        </w:rPr>
        <w:t>for PT1 and PT2 during Rel17 study</w:t>
      </w:r>
      <w:r w:rsidR="0091233E" w:rsidRPr="00E1273A">
        <w:rPr>
          <w:rFonts w:ascii="Times New Roman" w:eastAsia="SimSun" w:hAnsi="Times New Roman" w:cs="Times New Roman"/>
          <w:bCs/>
        </w:rPr>
        <w:t xml:space="preserve"> item</w:t>
      </w:r>
    </w:p>
    <w:p w14:paraId="2CDF49D7" w14:textId="77777777" w:rsidR="00A566EA" w:rsidRPr="005C64C6" w:rsidRDefault="00A566EA" w:rsidP="001C2525">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rPr>
      </w:pPr>
    </w:p>
    <w:p w14:paraId="5658C885" w14:textId="19C46904" w:rsidR="001C2525" w:rsidRDefault="001C2525" w:rsidP="001C2525">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.3</w:t>
      </w:r>
      <w:r w:rsidRPr="009E2BFA">
        <w:rPr>
          <w:rFonts w:ascii="Arial" w:eastAsia="Times New Roman" w:hAnsi="Arial" w:cs="Times New Roman"/>
          <w:sz w:val="28"/>
          <w:szCs w:val="20"/>
          <w:lang w:val="en-GB"/>
        </w:rPr>
        <w:tab/>
        <w:t>Analysis of performance impacts</w:t>
      </w:r>
    </w:p>
    <w:p w14:paraId="27117674" w14:textId="77777777" w:rsidR="001C2525" w:rsidRDefault="001C2525" w:rsidP="001C2525">
      <w:pPr>
        <w:spacing w:after="180" w:line="240" w:lineRule="auto"/>
        <w:jc w:val="both"/>
        <w:rPr>
          <w:rFonts w:ascii="Times New Roman" w:eastAsia="Times New Roman" w:hAnsi="Times New Roman" w:cs="Times New Roman"/>
          <w:b/>
          <w:bCs/>
          <w:sz w:val="20"/>
          <w:szCs w:val="20"/>
          <w:lang w:val="en-GB"/>
        </w:rPr>
      </w:pPr>
      <w:r w:rsidRPr="003A1137">
        <w:rPr>
          <w:rFonts w:ascii="Times New Roman" w:eastAsia="Times New Roman" w:hAnsi="Times New Roman" w:cs="Times New Roman"/>
          <w:b/>
          <w:bCs/>
          <w:sz w:val="20"/>
          <w:szCs w:val="20"/>
          <w:lang w:val="en-GB"/>
        </w:rPr>
        <w:t>Coverage:</w:t>
      </w:r>
    </w:p>
    <w:p w14:paraId="63FA03B9" w14:textId="4D8F52A6" w:rsidR="001C2525" w:rsidRPr="0090116E" w:rsidRDefault="001C2525" w:rsidP="001C252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coverage impacts </w:t>
      </w:r>
      <w:r w:rsidR="00D825BD">
        <w:rPr>
          <w:rFonts w:ascii="Times New Roman" w:eastAsia="Times New Roman" w:hAnsi="Times New Roman" w:cs="Times New Roman"/>
          <w:sz w:val="20"/>
          <w:szCs w:val="20"/>
          <w:lang w:val="en-GB"/>
        </w:rPr>
        <w:t>are</w:t>
      </w:r>
      <w:r>
        <w:rPr>
          <w:rFonts w:ascii="Times New Roman" w:eastAsia="Times New Roman" w:hAnsi="Times New Roman" w:cs="Times New Roman"/>
          <w:sz w:val="20"/>
          <w:szCs w:val="20"/>
          <w:lang w:val="en-GB"/>
        </w:rPr>
        <w:t xml:space="preserve"> observed with </w:t>
      </w:r>
      <w:r w:rsidRPr="00982C9F">
        <w:rPr>
          <w:rFonts w:ascii="Times New Roman" w:eastAsia="Times New Roman" w:hAnsi="Times New Roman" w:cs="Times New Roman"/>
          <w:b/>
          <w:bCs/>
          <w:sz w:val="20"/>
          <w:szCs w:val="20"/>
          <w:lang w:val="en-GB"/>
        </w:rPr>
        <w:t>P</w:t>
      </w:r>
      <w:r w:rsidR="001B7657">
        <w:rPr>
          <w:rFonts w:ascii="Times New Roman" w:eastAsia="Times New Roman" w:hAnsi="Times New Roman" w:cs="Times New Roman"/>
          <w:b/>
          <w:bCs/>
          <w:sz w:val="20"/>
          <w:szCs w:val="20"/>
          <w:lang w:val="en-GB"/>
        </w:rPr>
        <w:t>T</w:t>
      </w:r>
      <w:r w:rsidRPr="00982C9F">
        <w:rPr>
          <w:rFonts w:ascii="Times New Roman" w:eastAsia="Times New Roman" w:hAnsi="Times New Roman" w:cs="Times New Roman"/>
          <w:b/>
          <w:bCs/>
          <w:sz w:val="20"/>
          <w:szCs w:val="20"/>
          <w:lang w:val="en-GB"/>
        </w:rPr>
        <w:t>1/2</w:t>
      </w:r>
      <w:r>
        <w:rPr>
          <w:rFonts w:ascii="Times New Roman" w:eastAsia="Times New Roman" w:hAnsi="Times New Roman" w:cs="Times New Roman"/>
          <w:b/>
          <w:bCs/>
          <w:sz w:val="20"/>
          <w:szCs w:val="20"/>
          <w:lang w:val="en-GB"/>
        </w:rPr>
        <w:t>.</w:t>
      </w:r>
    </w:p>
    <w:p w14:paraId="08B3C949" w14:textId="77777777" w:rsidR="001C2525" w:rsidRPr="0090354D" w:rsidRDefault="001C2525" w:rsidP="001C2525">
      <w:pPr>
        <w:spacing w:after="180" w:line="240" w:lineRule="auto"/>
        <w:jc w:val="both"/>
        <w:rPr>
          <w:rFonts w:ascii="Times New Roman" w:eastAsia="Times New Roman" w:hAnsi="Times New Roman" w:cs="Times New Roman"/>
          <w:b/>
          <w:bCs/>
          <w:sz w:val="20"/>
          <w:szCs w:val="20"/>
          <w:lang w:val="en-GB"/>
        </w:rPr>
      </w:pPr>
      <w:r w:rsidRPr="0090354D">
        <w:rPr>
          <w:rFonts w:ascii="Times New Roman" w:eastAsia="Times New Roman" w:hAnsi="Times New Roman" w:cs="Times New Roman"/>
          <w:b/>
          <w:bCs/>
          <w:sz w:val="20"/>
          <w:szCs w:val="20"/>
          <w:lang w:val="en-GB"/>
        </w:rPr>
        <w:t>Data rate:</w:t>
      </w:r>
    </w:p>
    <w:p w14:paraId="25200A30" w14:textId="0FF62D38" w:rsidR="00D825BD" w:rsidRPr="0090116E" w:rsidRDefault="00D825BD" w:rsidP="00D825BD">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No data rate impacts </w:t>
      </w:r>
      <w:r w:rsidR="005471DA">
        <w:rPr>
          <w:rFonts w:ascii="Times New Roman" w:eastAsia="Times New Roman" w:hAnsi="Times New Roman" w:cs="Times New Roman"/>
          <w:sz w:val="20"/>
          <w:szCs w:val="20"/>
          <w:lang w:val="en-GB"/>
        </w:rPr>
        <w:t>are</w:t>
      </w:r>
      <w:r>
        <w:rPr>
          <w:rFonts w:ascii="Times New Roman" w:eastAsia="Times New Roman" w:hAnsi="Times New Roman" w:cs="Times New Roman"/>
          <w:sz w:val="20"/>
          <w:szCs w:val="20"/>
          <w:lang w:val="en-GB"/>
        </w:rPr>
        <w:t xml:space="preserve"> observed with </w:t>
      </w:r>
      <w:r w:rsidRPr="00982C9F">
        <w:rPr>
          <w:rFonts w:ascii="Times New Roman" w:eastAsia="Times New Roman" w:hAnsi="Times New Roman" w:cs="Times New Roman"/>
          <w:b/>
          <w:bCs/>
          <w:sz w:val="20"/>
          <w:szCs w:val="20"/>
          <w:lang w:val="en-GB"/>
        </w:rPr>
        <w:t>P</w:t>
      </w:r>
      <w:r>
        <w:rPr>
          <w:rFonts w:ascii="Times New Roman" w:eastAsia="Times New Roman" w:hAnsi="Times New Roman" w:cs="Times New Roman"/>
          <w:b/>
          <w:bCs/>
          <w:sz w:val="20"/>
          <w:szCs w:val="20"/>
          <w:lang w:val="en-GB"/>
        </w:rPr>
        <w:t>T</w:t>
      </w:r>
      <w:r w:rsidRPr="00982C9F">
        <w:rPr>
          <w:rFonts w:ascii="Times New Roman" w:eastAsia="Times New Roman" w:hAnsi="Times New Roman" w:cs="Times New Roman"/>
          <w:b/>
          <w:bCs/>
          <w:sz w:val="20"/>
          <w:szCs w:val="20"/>
          <w:lang w:val="en-GB"/>
        </w:rPr>
        <w:t>1/2</w:t>
      </w:r>
      <w:r>
        <w:rPr>
          <w:rFonts w:ascii="Times New Roman" w:eastAsia="Times New Roman" w:hAnsi="Times New Roman" w:cs="Times New Roman"/>
          <w:b/>
          <w:bCs/>
          <w:sz w:val="20"/>
          <w:szCs w:val="20"/>
          <w:lang w:val="en-GB"/>
        </w:rPr>
        <w:t>.</w:t>
      </w:r>
    </w:p>
    <w:p w14:paraId="4D240DBA" w14:textId="33526C1C" w:rsidR="001C2525" w:rsidRDefault="001C2525" w:rsidP="001C2525">
      <w:pPr>
        <w:spacing w:after="180" w:line="240" w:lineRule="auto"/>
        <w:jc w:val="both"/>
        <w:rPr>
          <w:rFonts w:ascii="Times New Roman" w:eastAsia="Times New Roman" w:hAnsi="Times New Roman" w:cs="Times New Roman"/>
          <w:b/>
          <w:bCs/>
          <w:sz w:val="20"/>
          <w:szCs w:val="20"/>
          <w:lang w:val="en-GB"/>
        </w:rPr>
      </w:pPr>
      <w:r w:rsidRPr="0090354D">
        <w:rPr>
          <w:rFonts w:ascii="Times New Roman" w:eastAsia="Times New Roman" w:hAnsi="Times New Roman" w:cs="Times New Roman"/>
          <w:b/>
          <w:bCs/>
          <w:sz w:val="20"/>
          <w:szCs w:val="20"/>
          <w:lang w:val="en-GB"/>
        </w:rPr>
        <w:t>Latency:</w:t>
      </w:r>
    </w:p>
    <w:p w14:paraId="67DD2573" w14:textId="7E42DAA1" w:rsidR="001C2525" w:rsidRPr="00A563DD" w:rsidRDefault="001B750B" w:rsidP="001C252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w:t>
      </w:r>
      <w:r w:rsidRPr="005471DA">
        <w:rPr>
          <w:rFonts w:ascii="Times New Roman" w:eastAsia="Times New Roman" w:hAnsi="Times New Roman" w:cs="Times New Roman"/>
          <w:b/>
          <w:bCs/>
          <w:sz w:val="20"/>
          <w:szCs w:val="20"/>
          <w:lang w:val="en-GB"/>
        </w:rPr>
        <w:t>PT1</w:t>
      </w:r>
      <w:r>
        <w:rPr>
          <w:rFonts w:ascii="Times New Roman" w:eastAsia="Times New Roman" w:hAnsi="Times New Roman" w:cs="Times New Roman"/>
          <w:b/>
          <w:bCs/>
          <w:sz w:val="20"/>
          <w:szCs w:val="20"/>
          <w:lang w:val="en-GB"/>
        </w:rPr>
        <w:t xml:space="preserve">, </w:t>
      </w:r>
      <w:r w:rsidRPr="001B750B">
        <w:rPr>
          <w:rFonts w:ascii="Times New Roman" w:eastAsia="Times New Roman" w:hAnsi="Times New Roman" w:cs="Times New Roman"/>
          <w:sz w:val="20"/>
          <w:szCs w:val="20"/>
          <w:lang w:val="en-GB"/>
        </w:rPr>
        <w:t>a</w:t>
      </w:r>
      <w:r w:rsidR="00D44DAE">
        <w:rPr>
          <w:rFonts w:ascii="Times New Roman" w:eastAsia="Times New Roman" w:hAnsi="Times New Roman" w:cs="Times New Roman"/>
          <w:sz w:val="20"/>
          <w:szCs w:val="20"/>
          <w:lang w:val="en-GB"/>
        </w:rPr>
        <w:t xml:space="preserve">dditional latency </w:t>
      </w:r>
      <w:r w:rsidR="005471DA">
        <w:rPr>
          <w:rFonts w:ascii="Times New Roman" w:eastAsia="Times New Roman" w:hAnsi="Times New Roman" w:cs="Times New Roman"/>
          <w:sz w:val="20"/>
          <w:szCs w:val="20"/>
          <w:lang w:val="en-GB"/>
        </w:rPr>
        <w:t>will be</w:t>
      </w:r>
      <w:r w:rsidR="00D44DAE">
        <w:rPr>
          <w:rFonts w:ascii="Times New Roman" w:eastAsia="Times New Roman" w:hAnsi="Times New Roman" w:cs="Times New Roman"/>
          <w:sz w:val="20"/>
          <w:szCs w:val="20"/>
          <w:lang w:val="en-GB"/>
        </w:rPr>
        <w:t xml:space="preserve"> introduced due to </w:t>
      </w:r>
      <w:r w:rsidR="00D825BD">
        <w:rPr>
          <w:rFonts w:ascii="Times New Roman" w:eastAsia="Times New Roman" w:hAnsi="Times New Roman" w:cs="Times New Roman"/>
          <w:sz w:val="20"/>
          <w:szCs w:val="20"/>
          <w:lang w:val="en-GB"/>
        </w:rPr>
        <w:t xml:space="preserve">increased </w:t>
      </w:r>
      <w:r w:rsidR="008244F5">
        <w:rPr>
          <w:rFonts w:ascii="Times New Roman" w:eastAsia="Times New Roman" w:hAnsi="Times New Roman" w:cs="Times New Roman"/>
          <w:sz w:val="20"/>
          <w:szCs w:val="20"/>
          <w:lang w:val="en-GB"/>
        </w:rPr>
        <w:t xml:space="preserve">N1/N2 </w:t>
      </w:r>
      <w:r w:rsidR="00D825BD">
        <w:rPr>
          <w:rFonts w:ascii="Times New Roman" w:eastAsia="Times New Roman" w:hAnsi="Times New Roman" w:cs="Times New Roman"/>
          <w:sz w:val="20"/>
          <w:szCs w:val="20"/>
          <w:lang w:val="en-GB"/>
        </w:rPr>
        <w:t>processing timeline</w:t>
      </w:r>
      <w:r w:rsidR="005471DA">
        <w:rPr>
          <w:rFonts w:ascii="Times New Roman" w:eastAsia="Times New Roman" w:hAnsi="Times New Roman" w:cs="Times New Roman"/>
          <w:sz w:val="20"/>
          <w:szCs w:val="20"/>
          <w:lang w:val="en-GB"/>
        </w:rPr>
        <w:t>.</w:t>
      </w:r>
    </w:p>
    <w:p w14:paraId="6E16C8EC" w14:textId="25A1CE39" w:rsidR="008244F5" w:rsidRDefault="007949D0" w:rsidP="008244F5">
      <w:pPr>
        <w:spacing w:after="180" w:line="240" w:lineRule="auto"/>
        <w:jc w:val="both"/>
        <w:rPr>
          <w:rFonts w:ascii="Times New Roman" w:eastAsia="Times New Roman" w:hAnsi="Times New Roman" w:cs="Times New Roman"/>
          <w:b/>
          <w:bCs/>
          <w:sz w:val="20"/>
          <w:szCs w:val="20"/>
          <w:lang w:val="en-GB"/>
        </w:rPr>
      </w:pPr>
      <w:r>
        <w:rPr>
          <w:rFonts w:ascii="Times New Roman" w:eastAsia="Times New Roman" w:hAnsi="Times New Roman" w:cs="Times New Roman"/>
          <w:b/>
          <w:bCs/>
          <w:sz w:val="20"/>
          <w:szCs w:val="20"/>
          <w:lang w:val="en-GB"/>
        </w:rPr>
        <w:t>System throughput</w:t>
      </w:r>
      <w:r w:rsidR="008244F5" w:rsidRPr="0090354D">
        <w:rPr>
          <w:rFonts w:ascii="Times New Roman" w:eastAsia="Times New Roman" w:hAnsi="Times New Roman" w:cs="Times New Roman"/>
          <w:b/>
          <w:bCs/>
          <w:sz w:val="20"/>
          <w:szCs w:val="20"/>
          <w:lang w:val="en-GB"/>
        </w:rPr>
        <w:t>:</w:t>
      </w:r>
    </w:p>
    <w:p w14:paraId="7B26FEBE" w14:textId="7014277F" w:rsidR="008244F5" w:rsidRPr="00A563DD" w:rsidRDefault="001B750B" w:rsidP="008244F5">
      <w:p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 xml:space="preserve">For </w:t>
      </w:r>
      <w:r w:rsidRPr="005471DA">
        <w:rPr>
          <w:rFonts w:ascii="Times New Roman" w:eastAsia="Times New Roman" w:hAnsi="Times New Roman" w:cs="Times New Roman"/>
          <w:b/>
          <w:bCs/>
          <w:sz w:val="20"/>
          <w:szCs w:val="20"/>
          <w:lang w:val="en-GB"/>
        </w:rPr>
        <w:t>PT2</w:t>
      </w:r>
      <w:r>
        <w:rPr>
          <w:rFonts w:ascii="Times New Roman" w:eastAsia="Times New Roman" w:hAnsi="Times New Roman" w:cs="Times New Roman"/>
          <w:b/>
          <w:bCs/>
          <w:sz w:val="20"/>
          <w:szCs w:val="20"/>
          <w:lang w:val="en-GB"/>
        </w:rPr>
        <w:t xml:space="preserve">, </w:t>
      </w:r>
      <w:r>
        <w:rPr>
          <w:rFonts w:ascii="Times New Roman" w:eastAsia="Times New Roman" w:hAnsi="Times New Roman" w:cs="Times New Roman"/>
          <w:sz w:val="20"/>
          <w:szCs w:val="20"/>
          <w:lang w:val="en-GB"/>
        </w:rPr>
        <w:t>t</w:t>
      </w:r>
      <w:r w:rsidR="008244F5">
        <w:rPr>
          <w:rFonts w:ascii="Times New Roman" w:eastAsia="Times New Roman" w:hAnsi="Times New Roman" w:cs="Times New Roman"/>
          <w:sz w:val="20"/>
          <w:szCs w:val="20"/>
          <w:lang w:val="en-GB"/>
        </w:rPr>
        <w:t xml:space="preserve">hroughput </w:t>
      </w:r>
      <w:r>
        <w:rPr>
          <w:rFonts w:ascii="Times New Roman" w:eastAsia="Times New Roman" w:hAnsi="Times New Roman" w:cs="Times New Roman"/>
          <w:sz w:val="20"/>
          <w:szCs w:val="20"/>
          <w:lang w:val="en-GB"/>
        </w:rPr>
        <w:t>is</w:t>
      </w:r>
      <w:r w:rsidR="008244F5">
        <w:rPr>
          <w:rFonts w:ascii="Times New Roman" w:eastAsia="Times New Roman" w:hAnsi="Times New Roman" w:cs="Times New Roman"/>
          <w:sz w:val="20"/>
          <w:szCs w:val="20"/>
          <w:lang w:val="en-GB"/>
        </w:rPr>
        <w:t xml:space="preserve"> impacted</w:t>
      </w:r>
      <w:r w:rsidR="007949D0">
        <w:rPr>
          <w:rFonts w:ascii="Times New Roman" w:eastAsia="Times New Roman" w:hAnsi="Times New Roman" w:cs="Times New Roman"/>
          <w:sz w:val="20"/>
          <w:szCs w:val="20"/>
          <w:lang w:val="en-GB"/>
        </w:rPr>
        <w:t xml:space="preserve"> by </w:t>
      </w:r>
      <w:r>
        <w:rPr>
          <w:rFonts w:ascii="Times New Roman" w:eastAsia="Times New Roman" w:hAnsi="Times New Roman" w:cs="Times New Roman"/>
          <w:sz w:val="20"/>
          <w:szCs w:val="20"/>
          <w:lang w:val="en-GB"/>
        </w:rPr>
        <w:t xml:space="preserve">additional latency for the </w:t>
      </w:r>
      <w:r w:rsidR="007949D0">
        <w:rPr>
          <w:rFonts w:ascii="Times New Roman" w:eastAsia="Times New Roman" w:hAnsi="Times New Roman" w:cs="Times New Roman"/>
          <w:sz w:val="20"/>
          <w:szCs w:val="20"/>
          <w:lang w:val="en-GB"/>
        </w:rPr>
        <w:t>CSI report</w:t>
      </w:r>
      <w:r w:rsidR="008244F5">
        <w:rPr>
          <w:rFonts w:ascii="Times New Roman" w:eastAsia="Times New Roman" w:hAnsi="Times New Roman" w:cs="Times New Roman"/>
          <w:sz w:val="20"/>
          <w:szCs w:val="20"/>
          <w:lang w:val="en-GB"/>
        </w:rPr>
        <w:t xml:space="preserve"> due to </w:t>
      </w:r>
      <w:r>
        <w:rPr>
          <w:rFonts w:ascii="Times New Roman" w:eastAsia="Times New Roman" w:hAnsi="Times New Roman" w:cs="Times New Roman"/>
          <w:sz w:val="20"/>
          <w:szCs w:val="20"/>
          <w:lang w:val="en-GB"/>
        </w:rPr>
        <w:t xml:space="preserve">the </w:t>
      </w:r>
      <w:r w:rsidR="008244F5">
        <w:rPr>
          <w:rFonts w:ascii="Times New Roman" w:eastAsia="Times New Roman" w:hAnsi="Times New Roman" w:cs="Times New Roman"/>
          <w:sz w:val="20"/>
          <w:szCs w:val="20"/>
          <w:lang w:val="en-GB"/>
        </w:rPr>
        <w:t>increased Z/Z’ processing timeline</w:t>
      </w:r>
      <w:r>
        <w:rPr>
          <w:rFonts w:ascii="Times New Roman" w:eastAsia="Times New Roman" w:hAnsi="Times New Roman" w:cs="Times New Roman"/>
          <w:sz w:val="20"/>
          <w:szCs w:val="20"/>
          <w:lang w:val="en-GB"/>
        </w:rPr>
        <w:t>.</w:t>
      </w:r>
    </w:p>
    <w:p w14:paraId="4FF06BD1" w14:textId="77777777" w:rsidR="001C2525" w:rsidRPr="009E2BFA" w:rsidRDefault="001C2525" w:rsidP="001C2525">
      <w:pPr>
        <w:keepNext/>
        <w:keepLines/>
        <w:tabs>
          <w:tab w:val="num" w:pos="0"/>
          <w:tab w:val="left" w:pos="426"/>
        </w:tabs>
        <w:overflowPunct w:val="0"/>
        <w:autoSpaceDE w:val="0"/>
        <w:autoSpaceDN w:val="0"/>
        <w:adjustRightInd w:val="0"/>
        <w:spacing w:after="120"/>
        <w:jc w:val="both"/>
        <w:textAlignment w:val="baseline"/>
        <w:rPr>
          <w:rFonts w:ascii="Times New Roman" w:eastAsia="SimSun" w:hAnsi="Times New Roman" w:cs="Times New Roman"/>
          <w:lang w:val="en-GB"/>
        </w:rPr>
      </w:pPr>
    </w:p>
    <w:p w14:paraId="556518ED" w14:textId="59F109B8" w:rsidR="001C2525" w:rsidRDefault="001C2525" w:rsidP="001C2525">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ab/>
        <w:t>Analysis of network deployment and coexistence impacts</w:t>
      </w:r>
    </w:p>
    <w:p w14:paraId="7278398C" w14:textId="77777777" w:rsidR="001C2525" w:rsidRDefault="001C2525" w:rsidP="001C2525">
      <w:pPr>
        <w:jc w:val="both"/>
        <w:rPr>
          <w:b/>
          <w:bCs/>
          <w:u w:val="single"/>
        </w:rPr>
      </w:pPr>
      <w:r>
        <w:rPr>
          <w:b/>
          <w:bCs/>
          <w:u w:val="single"/>
        </w:rPr>
        <w:t>Early indication</w:t>
      </w:r>
    </w:p>
    <w:p w14:paraId="09449E3B" w14:textId="38A4BA43" w:rsidR="001C2525" w:rsidRPr="00E46623" w:rsidRDefault="00945BC0" w:rsidP="001C2525">
      <w:pPr>
        <w:pStyle w:val="ListParagraph"/>
        <w:numPr>
          <w:ilvl w:val="0"/>
          <w:numId w:val="14"/>
        </w:numPr>
        <w:spacing w:after="180" w:line="240" w:lineRule="auto"/>
        <w:rPr>
          <w:rFonts w:ascii="Times New Roman" w:eastAsia="Times New Roman" w:hAnsi="Times New Roman" w:cs="Times New Roman"/>
          <w:sz w:val="20"/>
          <w:szCs w:val="20"/>
          <w:lang w:val="en-GB"/>
        </w:rPr>
      </w:pPr>
      <w:r>
        <w:rPr>
          <w:rFonts w:ascii="Times New Roman" w:eastAsia="Times New Roman" w:hAnsi="Times New Roman" w:cs="Times New Roman"/>
          <w:b/>
          <w:bCs/>
          <w:sz w:val="20"/>
          <w:szCs w:val="20"/>
          <w:lang w:val="en-GB"/>
        </w:rPr>
        <w:t>PT1</w:t>
      </w:r>
      <w:r w:rsidR="001C2525" w:rsidRPr="00E46623">
        <w:rPr>
          <w:rFonts w:ascii="Times New Roman" w:eastAsia="Times New Roman" w:hAnsi="Times New Roman" w:cs="Times New Roman"/>
          <w:sz w:val="20"/>
          <w:szCs w:val="20"/>
          <w:lang w:val="en-GB"/>
        </w:rPr>
        <w:t xml:space="preserve">: </w:t>
      </w:r>
      <w:r w:rsidR="001C2525" w:rsidRPr="007E1EE3">
        <w:rPr>
          <w:rFonts w:ascii="Times New Roman" w:eastAsia="Times New Roman" w:hAnsi="Times New Roman" w:cs="Times New Roman"/>
          <w:sz w:val="20"/>
          <w:szCs w:val="20"/>
          <w:lang w:val="en-GB"/>
        </w:rPr>
        <w:t xml:space="preserve">If a Rel-18 eRedCap UE is required to be known to the network as early as after Msg1 (PRACH) detection, there will be potential impact on the coexistence with legacy UEs. For instance, </w:t>
      </w:r>
      <w:r w:rsidR="001C2525">
        <w:rPr>
          <w:rFonts w:ascii="Times New Roman" w:eastAsia="Times New Roman" w:hAnsi="Times New Roman" w:cs="Times New Roman"/>
          <w:sz w:val="20"/>
          <w:szCs w:val="20"/>
          <w:lang w:val="en-GB"/>
        </w:rPr>
        <w:t>potential way for the</w:t>
      </w:r>
      <w:r w:rsidR="001C2525" w:rsidRPr="007E1EE3">
        <w:rPr>
          <w:rFonts w:ascii="Times New Roman" w:eastAsia="Times New Roman" w:hAnsi="Times New Roman" w:cs="Times New Roman"/>
          <w:sz w:val="20"/>
          <w:szCs w:val="20"/>
          <w:lang w:val="en-GB"/>
        </w:rPr>
        <w:t xml:space="preserve"> early RedCap indication in Msg1 is PRACH partitioning. This</w:t>
      </w:r>
      <w:r w:rsidR="001C2525">
        <w:rPr>
          <w:rFonts w:ascii="Times New Roman" w:eastAsia="Times New Roman" w:hAnsi="Times New Roman" w:cs="Times New Roman"/>
          <w:sz w:val="20"/>
          <w:szCs w:val="20"/>
          <w:lang w:val="en-GB"/>
        </w:rPr>
        <w:t xml:space="preserve"> </w:t>
      </w:r>
      <w:r w:rsidR="001C2525" w:rsidRPr="007E1EE3">
        <w:rPr>
          <w:rFonts w:ascii="Times New Roman" w:eastAsia="Times New Roman" w:hAnsi="Times New Roman" w:cs="Times New Roman"/>
          <w:sz w:val="20"/>
          <w:szCs w:val="20"/>
          <w:lang w:val="en-GB"/>
        </w:rPr>
        <w:t>will require fragmenting the PRACH resources available for legacy UEs</w:t>
      </w:r>
      <w:r w:rsidR="001C2525">
        <w:rPr>
          <w:rFonts w:ascii="Times New Roman" w:eastAsia="Times New Roman" w:hAnsi="Times New Roman" w:cs="Times New Roman"/>
          <w:sz w:val="20"/>
          <w:szCs w:val="20"/>
          <w:lang w:val="en-GB"/>
        </w:rPr>
        <w:t xml:space="preserve"> or potential increase PRACH resources.</w:t>
      </w:r>
    </w:p>
    <w:p w14:paraId="55B03753" w14:textId="367973D4" w:rsidR="001C2525" w:rsidRDefault="001C2525" w:rsidP="001C2525">
      <w:pPr>
        <w:pStyle w:val="ListParagraph"/>
        <w:spacing w:after="180" w:line="240" w:lineRule="auto"/>
        <w:rPr>
          <w:rFonts w:ascii="Times New Roman" w:eastAsia="Times New Roman" w:hAnsi="Times New Roman" w:cs="Times New Roman"/>
          <w:sz w:val="20"/>
          <w:szCs w:val="20"/>
          <w:lang w:val="en-GB"/>
        </w:rPr>
      </w:pPr>
    </w:p>
    <w:p w14:paraId="544A890D" w14:textId="4CC5EC31" w:rsidR="004A6294" w:rsidRDefault="004A6294" w:rsidP="004A6294">
      <w:pPr>
        <w:jc w:val="both"/>
        <w:rPr>
          <w:b/>
          <w:bCs/>
          <w:u w:val="single"/>
        </w:rPr>
      </w:pPr>
      <w:r>
        <w:rPr>
          <w:b/>
          <w:bCs/>
          <w:u w:val="single"/>
        </w:rPr>
        <w:t xml:space="preserve">NW </w:t>
      </w:r>
      <w:r w:rsidR="00301C7E">
        <w:rPr>
          <w:b/>
          <w:bCs/>
          <w:u w:val="single"/>
        </w:rPr>
        <w:t>scheduling</w:t>
      </w:r>
    </w:p>
    <w:p w14:paraId="4A789C80" w14:textId="39A73126" w:rsidR="004A6294" w:rsidRPr="004A6294" w:rsidRDefault="004A6294" w:rsidP="004A6294">
      <w:pPr>
        <w:pStyle w:val="ListParagraph"/>
        <w:numPr>
          <w:ilvl w:val="0"/>
          <w:numId w:val="14"/>
        </w:numPr>
        <w:spacing w:after="180" w:line="240" w:lineRule="auto"/>
        <w:rPr>
          <w:rFonts w:ascii="Times New Roman" w:eastAsia="Times New Roman" w:hAnsi="Times New Roman" w:cs="Times New Roman"/>
          <w:b/>
          <w:bCs/>
          <w:sz w:val="20"/>
          <w:szCs w:val="20"/>
          <w:lang w:val="en-GB"/>
        </w:rPr>
      </w:pPr>
      <w:r w:rsidRPr="004A6294">
        <w:rPr>
          <w:rFonts w:ascii="Times New Roman" w:eastAsia="Times New Roman" w:hAnsi="Times New Roman" w:cs="Times New Roman"/>
          <w:b/>
          <w:bCs/>
          <w:sz w:val="20"/>
          <w:szCs w:val="20"/>
          <w:lang w:val="en-GB"/>
        </w:rPr>
        <w:t>PT1 and PT2</w:t>
      </w:r>
      <w:r>
        <w:rPr>
          <w:rFonts w:ascii="Times New Roman" w:eastAsia="Times New Roman" w:hAnsi="Times New Roman" w:cs="Times New Roman"/>
          <w:b/>
          <w:bCs/>
          <w:sz w:val="20"/>
          <w:szCs w:val="20"/>
          <w:lang w:val="en-GB"/>
        </w:rPr>
        <w:t xml:space="preserve">: </w:t>
      </w:r>
      <w:r w:rsidR="001B39C6">
        <w:rPr>
          <w:rFonts w:ascii="Times New Roman" w:eastAsia="Times New Roman" w:hAnsi="Times New Roman" w:cs="Times New Roman"/>
          <w:sz w:val="20"/>
          <w:szCs w:val="20"/>
          <w:lang w:val="en-GB"/>
        </w:rPr>
        <w:t>NW scheduler has to differentiate the</w:t>
      </w:r>
      <w:r w:rsidR="00301C7E">
        <w:rPr>
          <w:rFonts w:ascii="Times New Roman" w:eastAsia="Times New Roman" w:hAnsi="Times New Roman" w:cs="Times New Roman"/>
          <w:sz w:val="20"/>
          <w:szCs w:val="20"/>
          <w:lang w:val="en-GB"/>
        </w:rPr>
        <w:t xml:space="preserve"> Rel-18</w:t>
      </w:r>
      <w:r w:rsidR="001B39C6">
        <w:rPr>
          <w:rFonts w:ascii="Times New Roman" w:eastAsia="Times New Roman" w:hAnsi="Times New Roman" w:cs="Times New Roman"/>
          <w:sz w:val="20"/>
          <w:szCs w:val="20"/>
          <w:lang w:val="en-GB"/>
        </w:rPr>
        <w:t xml:space="preserve"> eRedCap UE from </w:t>
      </w:r>
      <w:r w:rsidR="001F0F94">
        <w:rPr>
          <w:rFonts w:ascii="Times New Roman" w:eastAsia="Times New Roman" w:hAnsi="Times New Roman" w:cs="Times New Roman"/>
          <w:sz w:val="20"/>
          <w:szCs w:val="20"/>
          <w:lang w:val="en-GB"/>
        </w:rPr>
        <w:t xml:space="preserve">other UE types for the scheduling timeline which may </w:t>
      </w:r>
      <w:r w:rsidR="006A28C5">
        <w:rPr>
          <w:rFonts w:ascii="Times New Roman" w:eastAsia="Times New Roman" w:hAnsi="Times New Roman" w:cs="Times New Roman"/>
          <w:sz w:val="20"/>
          <w:szCs w:val="20"/>
          <w:lang w:val="en-GB"/>
        </w:rPr>
        <w:t xml:space="preserve">impacts on current scheduling </w:t>
      </w:r>
      <w:r w:rsidR="005E0F41">
        <w:rPr>
          <w:rFonts w:ascii="Times New Roman" w:eastAsia="Times New Roman" w:hAnsi="Times New Roman" w:cs="Times New Roman"/>
          <w:sz w:val="20"/>
          <w:szCs w:val="20"/>
          <w:lang w:val="en-GB"/>
        </w:rPr>
        <w:t>mechanisms.</w:t>
      </w:r>
    </w:p>
    <w:p w14:paraId="6C5D59CA" w14:textId="77777777" w:rsidR="004A6294" w:rsidRPr="00B42CC1" w:rsidRDefault="004A6294" w:rsidP="001C2525">
      <w:pPr>
        <w:pStyle w:val="ListParagraph"/>
        <w:spacing w:after="180" w:line="240" w:lineRule="auto"/>
        <w:rPr>
          <w:rFonts w:ascii="Times New Roman" w:eastAsia="Times New Roman" w:hAnsi="Times New Roman" w:cs="Times New Roman"/>
          <w:sz w:val="20"/>
          <w:szCs w:val="20"/>
          <w:lang w:val="en-GB"/>
        </w:rPr>
      </w:pPr>
    </w:p>
    <w:p w14:paraId="644741D8" w14:textId="14A86AAD" w:rsidR="001C2525" w:rsidRPr="009E2BFA" w:rsidRDefault="001C2525" w:rsidP="001C2525">
      <w:pPr>
        <w:keepNext/>
        <w:keepLines/>
        <w:spacing w:before="120" w:after="180" w:line="240" w:lineRule="auto"/>
        <w:ind w:left="1134" w:hanging="1134"/>
        <w:outlineLvl w:val="2"/>
        <w:rPr>
          <w:rFonts w:ascii="Arial" w:eastAsia="Times New Roman" w:hAnsi="Arial" w:cs="Times New Roman"/>
          <w:sz w:val="28"/>
          <w:szCs w:val="20"/>
          <w:lang w:val="en-GB"/>
        </w:rPr>
      </w:pPr>
      <w:r>
        <w:rPr>
          <w:rFonts w:ascii="Arial" w:eastAsia="Times New Roman" w:hAnsi="Arial" w:cs="Times New Roman"/>
          <w:sz w:val="28"/>
          <w:szCs w:val="20"/>
          <w:lang w:val="en-GB"/>
        </w:rPr>
        <w:t>2</w:t>
      </w:r>
      <w:r w:rsidRPr="009E2BFA">
        <w:rPr>
          <w:rFonts w:ascii="Arial" w:eastAsia="Times New Roman" w:hAnsi="Arial" w:cs="Times New Roman"/>
          <w:sz w:val="28"/>
          <w:szCs w:val="20"/>
          <w:lang w:val="en-GB"/>
        </w:rPr>
        <w:t>.</w:t>
      </w:r>
      <w:r>
        <w:rPr>
          <w:rFonts w:ascii="Arial" w:eastAsia="Times New Roman" w:hAnsi="Arial" w:cs="Times New Roman"/>
          <w:sz w:val="28"/>
          <w:szCs w:val="20"/>
          <w:lang w:val="en-GB"/>
        </w:rPr>
        <w:t>4</w:t>
      </w:r>
      <w:r w:rsidRPr="009E2BFA">
        <w:rPr>
          <w:rFonts w:ascii="Arial" w:eastAsia="Times New Roman" w:hAnsi="Arial" w:cs="Times New Roman"/>
          <w:sz w:val="28"/>
          <w:szCs w:val="20"/>
          <w:lang w:val="en-GB"/>
        </w:rPr>
        <w:t>.5</w:t>
      </w:r>
      <w:r w:rsidRPr="009E2BFA">
        <w:rPr>
          <w:rFonts w:ascii="Arial" w:eastAsia="Times New Roman" w:hAnsi="Arial" w:cs="Times New Roman"/>
          <w:sz w:val="28"/>
          <w:szCs w:val="20"/>
          <w:lang w:val="en-GB"/>
        </w:rPr>
        <w:tab/>
        <w:t>Analysis of specification impacts</w:t>
      </w:r>
    </w:p>
    <w:tbl>
      <w:tblPr>
        <w:tblStyle w:val="TableGrid"/>
        <w:tblW w:w="9270" w:type="dxa"/>
        <w:tblInd w:w="85" w:type="dxa"/>
        <w:tblLook w:val="04A0" w:firstRow="1" w:lastRow="0" w:firstColumn="1" w:lastColumn="0" w:noHBand="0" w:noVBand="1"/>
      </w:tblPr>
      <w:tblGrid>
        <w:gridCol w:w="2610"/>
        <w:gridCol w:w="6660"/>
      </w:tblGrid>
      <w:tr w:rsidR="001C2525" w:rsidRPr="00EF5B45" w14:paraId="344CDC0C" w14:textId="77777777" w:rsidTr="00580E05">
        <w:tc>
          <w:tcPr>
            <w:tcW w:w="2610" w:type="dxa"/>
          </w:tcPr>
          <w:p w14:paraId="1CB5DB61" w14:textId="77777777" w:rsidR="001C2525" w:rsidRPr="00EF5B45" w:rsidRDefault="001C2525" w:rsidP="00580E05">
            <w:pPr>
              <w:keepNext/>
              <w:keepLines/>
              <w:jc w:val="center"/>
              <w:outlineLvl w:val="2"/>
              <w:rPr>
                <w:rFonts w:ascii="Arial" w:eastAsia="Times New Roman" w:hAnsi="Arial" w:cs="Times New Roman"/>
                <w:b/>
                <w:bCs/>
                <w:szCs w:val="16"/>
              </w:rPr>
            </w:pPr>
            <w:r w:rsidRPr="00EF5B45">
              <w:rPr>
                <w:rFonts w:ascii="Arial" w:eastAsia="Times New Roman" w:hAnsi="Arial" w:cs="Times New Roman"/>
                <w:b/>
                <w:bCs/>
                <w:szCs w:val="16"/>
              </w:rPr>
              <w:t>option</w:t>
            </w:r>
          </w:p>
        </w:tc>
        <w:tc>
          <w:tcPr>
            <w:tcW w:w="6660" w:type="dxa"/>
          </w:tcPr>
          <w:p w14:paraId="07ADDEE6" w14:textId="77777777" w:rsidR="001C2525" w:rsidRPr="00EF5B45" w:rsidRDefault="001C2525" w:rsidP="00580E05">
            <w:pPr>
              <w:keepNext/>
              <w:keepLines/>
              <w:jc w:val="center"/>
              <w:outlineLvl w:val="2"/>
              <w:rPr>
                <w:rFonts w:ascii="Arial" w:eastAsia="Times New Roman" w:hAnsi="Arial" w:cs="Times New Roman"/>
                <w:b/>
                <w:bCs/>
                <w:szCs w:val="16"/>
              </w:rPr>
            </w:pPr>
            <w:r>
              <w:rPr>
                <w:rFonts w:ascii="Arial" w:eastAsia="Times New Roman" w:hAnsi="Arial" w:cs="Times New Roman"/>
                <w:b/>
                <w:bCs/>
                <w:szCs w:val="16"/>
              </w:rPr>
              <w:t>Potential specification impacts</w:t>
            </w:r>
          </w:p>
        </w:tc>
      </w:tr>
      <w:tr w:rsidR="001C2525" w:rsidRPr="005E0400" w14:paraId="6E80D978" w14:textId="77777777" w:rsidTr="00580E05">
        <w:tc>
          <w:tcPr>
            <w:tcW w:w="2610" w:type="dxa"/>
          </w:tcPr>
          <w:p w14:paraId="03A27E92" w14:textId="034148A0" w:rsidR="001C2525" w:rsidRPr="00C92DBB" w:rsidRDefault="001C2525" w:rsidP="00580E05">
            <w:pPr>
              <w:keepNext/>
              <w:keepLines/>
              <w:outlineLvl w:val="2"/>
              <w:rPr>
                <w:rFonts w:ascii="Times New Roman" w:eastAsia="Microsoft YaHei UI" w:hAnsi="Times New Roman"/>
                <w:bCs/>
                <w:szCs w:val="20"/>
                <w:lang w:eastAsia="zh-CN"/>
              </w:rPr>
            </w:pPr>
            <w:r w:rsidRPr="00D43CB5">
              <w:rPr>
                <w:rFonts w:ascii="Times New Roman" w:eastAsia="Microsoft YaHei UI" w:hAnsi="Times New Roman"/>
                <w:bCs/>
                <w:szCs w:val="20"/>
                <w:lang w:eastAsia="zh-CN"/>
              </w:rPr>
              <w:t xml:space="preserve">Option </w:t>
            </w:r>
            <w:r w:rsidRPr="00553AA0">
              <w:rPr>
                <w:rFonts w:ascii="Times New Roman" w:eastAsia="Microsoft YaHei UI" w:hAnsi="Times New Roman"/>
                <w:b/>
                <w:szCs w:val="20"/>
                <w:lang w:eastAsia="zh-CN"/>
              </w:rPr>
              <w:t>P</w:t>
            </w:r>
            <w:r w:rsidR="007B6567">
              <w:rPr>
                <w:rFonts w:ascii="Times New Roman" w:eastAsia="Microsoft YaHei UI" w:hAnsi="Times New Roman"/>
                <w:b/>
                <w:szCs w:val="20"/>
                <w:lang w:eastAsia="zh-CN"/>
              </w:rPr>
              <w:t>T</w:t>
            </w:r>
            <w:r w:rsidRPr="00553AA0">
              <w:rPr>
                <w:rFonts w:ascii="Times New Roman" w:eastAsia="Microsoft YaHei UI" w:hAnsi="Times New Roman"/>
                <w:b/>
                <w:szCs w:val="20"/>
                <w:lang w:eastAsia="zh-CN"/>
              </w:rPr>
              <w:t>1</w:t>
            </w:r>
          </w:p>
        </w:tc>
        <w:tc>
          <w:tcPr>
            <w:tcW w:w="6660" w:type="dxa"/>
          </w:tcPr>
          <w:p w14:paraId="2EA57A29" w14:textId="77777777" w:rsidR="004A6294" w:rsidRDefault="004A6294" w:rsidP="00580E05">
            <w:pPr>
              <w:pStyle w:val="ListParagraph"/>
              <w:numPr>
                <w:ilvl w:val="0"/>
                <w:numId w:val="14"/>
              </w:numPr>
              <w:spacing w:line="276"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Introduction of new timeline</w:t>
            </w:r>
            <w:r w:rsidRPr="005E0400">
              <w:rPr>
                <w:rFonts w:ascii="Times New Roman" w:eastAsia="Times New Roman" w:hAnsi="Times New Roman" w:cs="Times New Roman"/>
                <w:sz w:val="20"/>
                <w:szCs w:val="20"/>
                <w:lang w:val="en-GB"/>
              </w:rPr>
              <w:t xml:space="preserve"> </w:t>
            </w:r>
          </w:p>
          <w:p w14:paraId="6D659E90" w14:textId="47F57565" w:rsidR="001C2525" w:rsidRPr="003F16F4" w:rsidRDefault="001C2525" w:rsidP="00580E05">
            <w:pPr>
              <w:pStyle w:val="ListParagraph"/>
              <w:numPr>
                <w:ilvl w:val="0"/>
                <w:numId w:val="14"/>
              </w:numPr>
              <w:spacing w:line="276" w:lineRule="auto"/>
              <w:rPr>
                <w:rFonts w:ascii="Times New Roman" w:eastAsia="Times New Roman" w:hAnsi="Times New Roman" w:cs="Times New Roman"/>
                <w:sz w:val="20"/>
                <w:szCs w:val="20"/>
                <w:lang w:val="en-GB"/>
              </w:rPr>
            </w:pPr>
            <w:r w:rsidRPr="005E0400">
              <w:rPr>
                <w:rFonts w:ascii="Times New Roman" w:eastAsia="Times New Roman" w:hAnsi="Times New Roman" w:cs="Times New Roman"/>
                <w:sz w:val="20"/>
                <w:szCs w:val="20"/>
                <w:lang w:val="en-GB"/>
              </w:rPr>
              <w:t>Early indication in Msg-1</w:t>
            </w:r>
            <w:r>
              <w:rPr>
                <w:rFonts w:ascii="Times New Roman" w:eastAsia="Times New Roman" w:hAnsi="Times New Roman" w:cs="Times New Roman"/>
                <w:sz w:val="20"/>
                <w:szCs w:val="20"/>
                <w:lang w:val="en-GB"/>
              </w:rPr>
              <w:t xml:space="preserve"> </w:t>
            </w:r>
          </w:p>
        </w:tc>
      </w:tr>
      <w:tr w:rsidR="001C2525" w:rsidRPr="005E0400" w14:paraId="38B7F909" w14:textId="77777777" w:rsidTr="00580E05">
        <w:tc>
          <w:tcPr>
            <w:tcW w:w="2610" w:type="dxa"/>
          </w:tcPr>
          <w:p w14:paraId="6023C4CE" w14:textId="63267441" w:rsidR="001C2525" w:rsidRPr="00C92DBB" w:rsidRDefault="001C2525" w:rsidP="00580E05">
            <w:pPr>
              <w:keepNext/>
              <w:keepLines/>
              <w:outlineLvl w:val="2"/>
              <w:rPr>
                <w:rFonts w:ascii="Times New Roman" w:eastAsia="Microsoft YaHei UI" w:hAnsi="Times New Roman"/>
                <w:bCs/>
                <w:szCs w:val="20"/>
                <w:lang w:eastAsia="zh-CN"/>
              </w:rPr>
            </w:pPr>
            <w:r w:rsidRPr="00D43CB5">
              <w:rPr>
                <w:rFonts w:ascii="Times New Roman" w:eastAsia="Microsoft YaHei UI" w:hAnsi="Times New Roman"/>
                <w:bCs/>
                <w:szCs w:val="20"/>
                <w:lang w:eastAsia="zh-CN"/>
              </w:rPr>
              <w:t xml:space="preserve">Option </w:t>
            </w:r>
            <w:r w:rsidRPr="00553AA0">
              <w:rPr>
                <w:rFonts w:ascii="Times New Roman" w:eastAsia="Microsoft YaHei UI" w:hAnsi="Times New Roman"/>
                <w:b/>
                <w:szCs w:val="20"/>
                <w:lang w:eastAsia="zh-CN"/>
              </w:rPr>
              <w:t>P</w:t>
            </w:r>
            <w:r w:rsidR="007B6567">
              <w:rPr>
                <w:rFonts w:ascii="Times New Roman" w:eastAsia="Microsoft YaHei UI" w:hAnsi="Times New Roman"/>
                <w:b/>
                <w:szCs w:val="20"/>
                <w:lang w:eastAsia="zh-CN"/>
              </w:rPr>
              <w:t>T</w:t>
            </w:r>
            <w:r w:rsidRPr="00553AA0">
              <w:rPr>
                <w:rFonts w:ascii="Times New Roman" w:eastAsia="Microsoft YaHei UI" w:hAnsi="Times New Roman"/>
                <w:b/>
                <w:szCs w:val="20"/>
                <w:lang w:eastAsia="zh-CN"/>
              </w:rPr>
              <w:t>2</w:t>
            </w:r>
            <w:r>
              <w:rPr>
                <w:rFonts w:ascii="Times New Roman" w:eastAsia="Microsoft YaHei UI" w:hAnsi="Times New Roman"/>
                <w:bCs/>
                <w:szCs w:val="20"/>
                <w:lang w:eastAsia="zh-CN"/>
              </w:rPr>
              <w:t xml:space="preserve"> </w:t>
            </w:r>
          </w:p>
        </w:tc>
        <w:tc>
          <w:tcPr>
            <w:tcW w:w="6660" w:type="dxa"/>
          </w:tcPr>
          <w:p w14:paraId="1B4ECA6A" w14:textId="611B383F" w:rsidR="001C2525" w:rsidRPr="005E0400" w:rsidRDefault="004A6294" w:rsidP="00580E05">
            <w:pPr>
              <w:pStyle w:val="ListParagraph"/>
              <w:numPr>
                <w:ilvl w:val="0"/>
                <w:numId w:val="14"/>
              </w:numPr>
              <w:spacing w:line="276" w:lineRule="auto"/>
              <w:rPr>
                <w:rFonts w:ascii="Times New Roman" w:eastAsia="Times New Roman" w:hAnsi="Times New Roman" w:cs="Times New Roman"/>
                <w:sz w:val="20"/>
                <w:szCs w:val="20"/>
                <w:lang w:val="en-GB"/>
              </w:rPr>
            </w:pPr>
            <w:r>
              <w:rPr>
                <w:rFonts w:ascii="Times New Roman" w:eastAsia="Times New Roman" w:hAnsi="Times New Roman" w:cs="Times New Roman"/>
                <w:sz w:val="20"/>
                <w:szCs w:val="20"/>
                <w:lang w:val="en-GB"/>
              </w:rPr>
              <w:t>Introduction of new timeline</w:t>
            </w:r>
          </w:p>
        </w:tc>
      </w:tr>
    </w:tbl>
    <w:p w14:paraId="78A941FD" w14:textId="77777777" w:rsidR="001C2525" w:rsidRDefault="001C2525" w:rsidP="001C2525">
      <w:pPr>
        <w:jc w:val="both"/>
        <w:rPr>
          <w:rFonts w:eastAsia="MS Mincho"/>
          <w:lang w:eastAsia="ja-JP"/>
        </w:rPr>
      </w:pPr>
    </w:p>
    <w:p w14:paraId="57CE4DC7" w14:textId="0829B151" w:rsidR="004A6294" w:rsidRPr="00E1273A" w:rsidRDefault="004A6294" w:rsidP="004A6294">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00D75434" w:rsidRPr="00E1273A">
        <w:rPr>
          <w:rFonts w:ascii="Times New Roman" w:eastAsia="SimSun" w:hAnsi="Times New Roman" w:cs="Times New Roman"/>
          <w:b/>
          <w:noProof/>
          <w:u w:val="single"/>
        </w:rPr>
        <w:t>8</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0F356801" w14:textId="79857C50" w:rsidR="00196375" w:rsidRPr="00E1273A" w:rsidRDefault="00196375" w:rsidP="00196375">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For PT1, early indication may be required for indicating </w:t>
      </w:r>
      <w:r w:rsidR="005C1D36" w:rsidRPr="00E1273A">
        <w:rPr>
          <w:rFonts w:ascii="Times New Roman" w:eastAsia="SimSun" w:hAnsi="Times New Roman" w:cs="Times New Roman"/>
          <w:bCs/>
        </w:rPr>
        <w:t>relaxed timeline for Msg-3 scheduling</w:t>
      </w:r>
    </w:p>
    <w:p w14:paraId="67B01E4A" w14:textId="16602C00" w:rsidR="00196375" w:rsidRPr="00E1273A" w:rsidRDefault="00196375" w:rsidP="004A6294">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PT1 &amp; PT2 require</w:t>
      </w:r>
      <w:r w:rsidR="003A1F31" w:rsidRPr="00E1273A">
        <w:rPr>
          <w:rFonts w:ascii="Times New Roman" w:eastAsia="SimSun" w:hAnsi="Times New Roman" w:cs="Times New Roman"/>
          <w:bCs/>
        </w:rPr>
        <w:t xml:space="preserve"> NW scheduler which can differentiate the scheduling timeline based on UE types</w:t>
      </w:r>
    </w:p>
    <w:p w14:paraId="3A6C0A3A" w14:textId="377E7A8D" w:rsidR="004A6294" w:rsidRPr="00E1273A" w:rsidRDefault="004A6294" w:rsidP="004A6294">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sidR="001D4AAB">
        <w:rPr>
          <w:rFonts w:ascii="Times New Roman" w:eastAsia="SimSun" w:hAnsi="Times New Roman" w:cs="Times New Roman"/>
          <w:b/>
          <w:noProof/>
          <w:u w:val="single"/>
        </w:rPr>
        <w:t>3</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59F36886" w14:textId="0EF243E4" w:rsidR="00B76110" w:rsidRPr="00E1273A" w:rsidRDefault="00EC579D" w:rsidP="009B62C4">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Timeline relaxation can be considered only if cost saving gain is sufficiently large</w:t>
      </w:r>
    </w:p>
    <w:p w14:paraId="7F233B38" w14:textId="77777777" w:rsidR="006E427E" w:rsidRPr="006E427E" w:rsidRDefault="006E427E" w:rsidP="006E427E">
      <w:pPr>
        <w:pStyle w:val="ListParagraph"/>
        <w:ind w:left="1080"/>
        <w:jc w:val="both"/>
        <w:rPr>
          <w:rFonts w:ascii="Times New Roman" w:eastAsia="SimSun" w:hAnsi="Times New Roman" w:cs="Times New Roman"/>
          <w:b/>
          <w:i/>
          <w:iCs/>
        </w:rPr>
      </w:pPr>
    </w:p>
    <w:p w14:paraId="30313E5F" w14:textId="472DE9B6" w:rsidR="00F36233" w:rsidRDefault="00F36233"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lastRenderedPageBreak/>
        <w:t>Conclusion</w:t>
      </w:r>
    </w:p>
    <w:p w14:paraId="4051FE0A" w14:textId="4724FE54" w:rsidR="00FE222D" w:rsidRDefault="00FE222D" w:rsidP="00FE222D">
      <w:pPr>
        <w:rPr>
          <w:rFonts w:ascii="Times New Roman" w:eastAsia="Malgun Gothic" w:hAnsi="Times New Roman" w:cs="Batang"/>
        </w:rPr>
      </w:pPr>
      <w:r w:rsidRPr="005E504E">
        <w:rPr>
          <w:rFonts w:ascii="Times New Roman" w:eastAsia="Malgun Gothic" w:hAnsi="Times New Roman" w:cs="Batang"/>
        </w:rPr>
        <w:t>In this contribution</w:t>
      </w:r>
      <w:r w:rsidR="00344B80">
        <w:rPr>
          <w:rFonts w:ascii="Times New Roman" w:eastAsia="Malgun Gothic" w:hAnsi="Times New Roman" w:cs="Batang"/>
        </w:rPr>
        <w:t>,</w:t>
      </w:r>
      <w:r w:rsidR="00E710CE">
        <w:rPr>
          <w:rFonts w:ascii="Times New Roman" w:eastAsia="Malgun Gothic" w:hAnsi="Times New Roman" w:cs="Batang"/>
        </w:rPr>
        <w:t xml:space="preserve"> we have following observations and proposals:</w:t>
      </w:r>
    </w:p>
    <w:p w14:paraId="0C9E1236" w14:textId="77777777" w:rsidR="003250A1" w:rsidRPr="005E62F0" w:rsidRDefault="003250A1" w:rsidP="003250A1">
      <w:pPr>
        <w:jc w:val="both"/>
        <w:rPr>
          <w:rFonts w:ascii="Times New Roman" w:eastAsia="SimSun" w:hAnsi="Times New Roman" w:cs="Times New Roman"/>
          <w:b/>
          <w:u w:val="single"/>
        </w:rPr>
      </w:pPr>
      <w:r w:rsidRPr="005E62F0">
        <w:rPr>
          <w:rFonts w:ascii="Times New Roman" w:eastAsia="SimSun" w:hAnsi="Times New Roman" w:cs="Times New Roman"/>
          <w:b/>
          <w:u w:val="single"/>
        </w:rPr>
        <w:t xml:space="preserve">Observation </w:t>
      </w:r>
      <w:r w:rsidRPr="005E62F0">
        <w:rPr>
          <w:rFonts w:ascii="Times New Roman" w:eastAsia="SimSun" w:hAnsi="Times New Roman" w:cs="Times New Roman"/>
          <w:b/>
          <w:u w:val="single"/>
        </w:rPr>
        <w:fldChar w:fldCharType="begin"/>
      </w:r>
      <w:r w:rsidRPr="005E62F0">
        <w:rPr>
          <w:rFonts w:ascii="Times New Roman" w:eastAsia="SimSun" w:hAnsi="Times New Roman" w:cs="Times New Roman"/>
          <w:b/>
          <w:u w:val="single"/>
        </w:rPr>
        <w:instrText xml:space="preserve"> SEQ [NewP] \* MERGEFORMAT </w:instrText>
      </w:r>
      <w:r w:rsidRPr="005E62F0">
        <w:rPr>
          <w:rFonts w:ascii="Times New Roman" w:eastAsia="SimSun" w:hAnsi="Times New Roman" w:cs="Times New Roman"/>
          <w:b/>
          <w:u w:val="single"/>
        </w:rPr>
        <w:fldChar w:fldCharType="separate"/>
      </w:r>
      <w:r w:rsidRPr="005E62F0">
        <w:rPr>
          <w:rFonts w:ascii="Times New Roman" w:eastAsia="SimSun" w:hAnsi="Times New Roman" w:cs="Times New Roman"/>
          <w:b/>
          <w:noProof/>
          <w:u w:val="single"/>
        </w:rPr>
        <w:t>1</w:t>
      </w:r>
      <w:r w:rsidRPr="005E62F0">
        <w:rPr>
          <w:rFonts w:ascii="Times New Roman" w:eastAsia="SimSun" w:hAnsi="Times New Roman" w:cs="Times New Roman"/>
          <w:b/>
          <w:u w:val="single"/>
        </w:rPr>
        <w:fldChar w:fldCharType="end"/>
      </w:r>
      <w:r w:rsidRPr="005E62F0">
        <w:rPr>
          <w:rFonts w:ascii="Times New Roman" w:eastAsia="SimSun" w:hAnsi="Times New Roman" w:cs="Times New Roman"/>
          <w:b/>
          <w:u w:val="single"/>
        </w:rPr>
        <w:t xml:space="preserve">: </w:t>
      </w:r>
    </w:p>
    <w:p w14:paraId="272D5ADD" w14:textId="723E3C54" w:rsidR="003250A1" w:rsidRPr="005E62F0" w:rsidRDefault="003250A1" w:rsidP="003250A1">
      <w:pPr>
        <w:pStyle w:val="ListParagraph"/>
        <w:numPr>
          <w:ilvl w:val="0"/>
          <w:numId w:val="15"/>
        </w:numPr>
        <w:jc w:val="both"/>
        <w:rPr>
          <w:rFonts w:ascii="Times New Roman" w:eastAsia="SimSun" w:hAnsi="Times New Roman" w:cs="Times New Roman"/>
          <w:bCs/>
        </w:rPr>
      </w:pPr>
      <w:r w:rsidRPr="005E62F0">
        <w:rPr>
          <w:rFonts w:ascii="Times New Roman" w:eastAsia="SimSun" w:hAnsi="Times New Roman" w:cs="Times New Roman"/>
          <w:bCs/>
        </w:rPr>
        <w:t xml:space="preserve">Cost saving is mainly from the </w:t>
      </w:r>
      <w:r w:rsidR="00FA10CE">
        <w:rPr>
          <w:rFonts w:ascii="Times New Roman" w:eastAsia="SimSun" w:hAnsi="Times New Roman" w:cs="Times New Roman"/>
          <w:bCs/>
        </w:rPr>
        <w:t>baseband</w:t>
      </w:r>
      <w:r w:rsidR="00FA10CE" w:rsidRPr="005E62F0">
        <w:rPr>
          <w:rFonts w:ascii="Times New Roman" w:eastAsia="SimSun" w:hAnsi="Times New Roman" w:cs="Times New Roman"/>
          <w:bCs/>
        </w:rPr>
        <w:t xml:space="preserve"> </w:t>
      </w:r>
      <w:r w:rsidRPr="005E62F0">
        <w:rPr>
          <w:rFonts w:ascii="Times New Roman" w:eastAsia="SimSun" w:hAnsi="Times New Roman" w:cs="Times New Roman"/>
          <w:bCs/>
        </w:rPr>
        <w:t>procedures</w:t>
      </w:r>
    </w:p>
    <w:p w14:paraId="1203A170" w14:textId="77777777" w:rsidR="003250A1" w:rsidRPr="005E62F0" w:rsidRDefault="003250A1" w:rsidP="003250A1">
      <w:pPr>
        <w:pStyle w:val="ListParagraph"/>
        <w:numPr>
          <w:ilvl w:val="0"/>
          <w:numId w:val="15"/>
        </w:numPr>
        <w:jc w:val="both"/>
        <w:rPr>
          <w:rFonts w:ascii="Times New Roman" w:eastAsia="SimSun" w:hAnsi="Times New Roman" w:cs="Times New Roman"/>
          <w:bCs/>
        </w:rPr>
      </w:pPr>
      <w:r w:rsidRPr="005E62F0">
        <w:rPr>
          <w:rFonts w:ascii="Times New Roman" w:eastAsia="SimSun" w:hAnsi="Times New Roman" w:cs="Times New Roman"/>
          <w:bCs/>
        </w:rPr>
        <w:t>Cost saving difference between BW1 and BW2 is marginal</w:t>
      </w:r>
    </w:p>
    <w:p w14:paraId="21E37C05"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2</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2F19A37C"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Bandwidth reduction schemes bring a reduction in the achievable peak data rate</w:t>
      </w:r>
    </w:p>
    <w:p w14:paraId="05A19375" w14:textId="22A52E17" w:rsidR="003250A1" w:rsidRPr="00E1273A" w:rsidRDefault="00E85980" w:rsidP="003250A1">
      <w:pPr>
        <w:pStyle w:val="ListParagraph"/>
        <w:numPr>
          <w:ilvl w:val="0"/>
          <w:numId w:val="15"/>
        </w:numPr>
        <w:jc w:val="both"/>
        <w:rPr>
          <w:rFonts w:ascii="Times New Roman" w:eastAsia="SimSun" w:hAnsi="Times New Roman" w:cs="Times New Roman"/>
          <w:bCs/>
        </w:rPr>
      </w:pPr>
      <w:r>
        <w:rPr>
          <w:rFonts w:ascii="Times New Roman" w:eastAsia="SimSun" w:hAnsi="Times New Roman" w:cs="Times New Roman"/>
          <w:bCs/>
        </w:rPr>
        <w:t>BW1/BW2/BW3 meet</w:t>
      </w:r>
      <w:r w:rsidR="003250A1" w:rsidRPr="00E1273A">
        <w:rPr>
          <w:rFonts w:ascii="Times New Roman" w:eastAsia="SimSun" w:hAnsi="Times New Roman" w:cs="Times New Roman"/>
          <w:bCs/>
        </w:rPr>
        <w:t xml:space="preserve"> 10Mbps peak rate for both DL and UL</w:t>
      </w:r>
    </w:p>
    <w:p w14:paraId="0FF676F0"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3</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7D3D8956"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have impacts on reusing SSB especially on PBCH reception for 30KHz SCS</w:t>
      </w:r>
    </w:p>
    <w:p w14:paraId="3CCA9244"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do not support current CORESET#0 configuration for 30KHz SCS due to BW restriction</w:t>
      </w:r>
    </w:p>
    <w:p w14:paraId="425A1571"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BW2, &amp; BW3 bring scheduling restriction for the transmission of system information due to BW restriction</w:t>
      </w:r>
    </w:p>
    <w:p w14:paraId="14F5689E"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&amp; BW2 have impacts on reusing PRACH short format for 30KHz SCS</w:t>
      </w:r>
    </w:p>
    <w:p w14:paraId="25BB43B3"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BW1, BW2, &amp; BW3, early indication may be required for indicating BW restriction for random access procedure</w:t>
      </w:r>
    </w:p>
    <w:p w14:paraId="1C20FCC0"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BW1 may bring uplink resource fragmentation and increased resource overhead for NCD-SSB</w:t>
      </w:r>
    </w:p>
    <w:p w14:paraId="388D199B"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BW reduction options, there are more significant coexistence issues with 30KHz SCS compared to 15KHz SCS</w:t>
      </w:r>
    </w:p>
    <w:p w14:paraId="47B4BD6B"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4</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7BD37A40"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There is no difference on cost saving between PR1 and PR2</w:t>
      </w:r>
    </w:p>
    <w:p w14:paraId="7B05D4EB"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There is additional cost saving for PR3 compared to PR1/PR2 but the additional cost saving is marginal </w:t>
      </w:r>
    </w:p>
    <w:p w14:paraId="1301C965" w14:textId="206761F1"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5</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4697D09A" w14:textId="02DBC356"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No coverage issues are observed for PR1/</w:t>
      </w:r>
      <w:r w:rsidR="00122D8A">
        <w:rPr>
          <w:rFonts w:ascii="Times New Roman" w:eastAsia="SimSun" w:hAnsi="Times New Roman" w:cs="Times New Roman"/>
          <w:bCs/>
        </w:rPr>
        <w:t>PR</w:t>
      </w:r>
      <w:r w:rsidRPr="00E1273A">
        <w:rPr>
          <w:rFonts w:ascii="Times New Roman" w:eastAsia="SimSun" w:hAnsi="Times New Roman" w:cs="Times New Roman"/>
          <w:bCs/>
        </w:rPr>
        <w:t>2</w:t>
      </w:r>
    </w:p>
    <w:p w14:paraId="492A8487"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PR1/PR2/PR3 can meet 10Mbps both for DL and UL</w:t>
      </w:r>
    </w:p>
    <w:p w14:paraId="76E12857"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6</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36D5848C"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there is no issue for reusing SSB, CORESET#0 configuration, and PRACH short format.</w:t>
      </w:r>
    </w:p>
    <w:p w14:paraId="384ABAEA"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PR1, PR2, &amp; PR3 bring scheduling restriction for the transmission of system information due to peak rate restriction</w:t>
      </w:r>
    </w:p>
    <w:p w14:paraId="25F1647F"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early indication may be required for indicating peak rate restriction for random access procedure</w:t>
      </w:r>
    </w:p>
    <w:p w14:paraId="38A92C89"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PR1, PR2, &amp; PR3, use of NCD-SSB and UL resource fragmentation issue is similar to Rel-17 RedCap</w:t>
      </w:r>
    </w:p>
    <w:p w14:paraId="4D1E59C9"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PR1 shows the smallest spec impacts compared to PR2 and PR3</w:t>
      </w:r>
    </w:p>
    <w:p w14:paraId="1D3D973E"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lastRenderedPageBreak/>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7</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6DCF0D99" w14:textId="77777777" w:rsidR="00E85980" w:rsidRPr="00E1273A" w:rsidRDefault="00E85980" w:rsidP="00E85980">
      <w:pPr>
        <w:pStyle w:val="ListParagraph"/>
        <w:numPr>
          <w:ilvl w:val="0"/>
          <w:numId w:val="15"/>
        </w:numPr>
        <w:jc w:val="both"/>
        <w:rPr>
          <w:rFonts w:ascii="Times New Roman" w:eastAsia="SimSun" w:hAnsi="Times New Roman" w:cs="Times New Roman"/>
          <w:bCs/>
        </w:rPr>
      </w:pPr>
      <w:r w:rsidRPr="00D33249">
        <w:rPr>
          <w:rFonts w:ascii="Times New Roman" w:eastAsia="SimSun" w:hAnsi="Times New Roman" w:cs="Times New Roman"/>
          <w:bCs/>
        </w:rPr>
        <w:t xml:space="preserve">Only a marginal cost saving gain of 5-6% </w:t>
      </w:r>
      <w:r w:rsidRPr="00E1273A">
        <w:rPr>
          <w:rFonts w:ascii="Times New Roman" w:eastAsia="SimSun" w:hAnsi="Times New Roman" w:cs="Times New Roman"/>
          <w:bCs/>
        </w:rPr>
        <w:t>was observed for PT1 and PT2 during Rel17 study item</w:t>
      </w:r>
    </w:p>
    <w:p w14:paraId="2F70ED9A"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Observation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[NewP] \* MERGEFORMAT </w:instrText>
      </w:r>
      <w:r w:rsidRPr="00E1273A">
        <w:rPr>
          <w:rFonts w:ascii="Times New Roman" w:eastAsia="SimSun" w:hAnsi="Times New Roman" w:cs="Times New Roman"/>
          <w:b/>
          <w:u w:val="single"/>
        </w:rPr>
        <w:fldChar w:fldCharType="separate"/>
      </w:r>
      <w:r w:rsidRPr="00E1273A">
        <w:rPr>
          <w:rFonts w:ascii="Times New Roman" w:eastAsia="SimSun" w:hAnsi="Times New Roman" w:cs="Times New Roman"/>
          <w:b/>
          <w:noProof/>
          <w:u w:val="single"/>
        </w:rPr>
        <w:t>8</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1A580883"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For PT1, early indication may be required for indicating relaxed timeline for Msg-3 scheduling</w:t>
      </w:r>
    </w:p>
    <w:p w14:paraId="3E4B3BB8"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PT1 &amp; PT2 require NW scheduler which can differentiate the scheduling timeline based on UE types</w:t>
      </w:r>
    </w:p>
    <w:p w14:paraId="3CB0989A" w14:textId="77777777" w:rsidR="00FE366B" w:rsidRDefault="00FE366B" w:rsidP="008A22A0">
      <w:pPr>
        <w:jc w:val="both"/>
        <w:rPr>
          <w:lang w:eastAsia="ja-JP"/>
        </w:rPr>
      </w:pPr>
    </w:p>
    <w:p w14:paraId="04BA07EB"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Pr>
          <w:rFonts w:ascii="Times New Roman" w:eastAsia="SimSun" w:hAnsi="Times New Roman" w:cs="Times New Roman"/>
          <w:b/>
          <w:noProof/>
          <w:u w:val="single"/>
        </w:rPr>
        <w:t>1</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6FCE6656" w14:textId="5617EB4C"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 xml:space="preserve">If BW reduction options </w:t>
      </w:r>
      <w:r w:rsidR="008E48BF">
        <w:rPr>
          <w:rFonts w:ascii="Times New Roman" w:eastAsia="SimSun" w:hAnsi="Times New Roman" w:cs="Times New Roman"/>
          <w:bCs/>
        </w:rPr>
        <w:t>are</w:t>
      </w:r>
      <w:r w:rsidRPr="00E1273A">
        <w:rPr>
          <w:rFonts w:ascii="Times New Roman" w:eastAsia="SimSun" w:hAnsi="Times New Roman" w:cs="Times New Roman"/>
          <w:bCs/>
        </w:rPr>
        <w:t xml:space="preserve"> considered in WI</w:t>
      </w:r>
    </w:p>
    <w:p w14:paraId="5C38D246" w14:textId="3AEF10C3" w:rsidR="003250A1" w:rsidRPr="00E1273A" w:rsidRDefault="003250A1" w:rsidP="003250A1">
      <w:pPr>
        <w:pStyle w:val="ListParagraph"/>
        <w:numPr>
          <w:ilvl w:val="1"/>
          <w:numId w:val="15"/>
        </w:numPr>
        <w:spacing w:after="0"/>
        <w:jc w:val="both"/>
        <w:rPr>
          <w:rFonts w:ascii="Times New Roman" w:eastAsia="SimSun" w:hAnsi="Times New Roman" w:cs="Times New Roman"/>
          <w:bCs/>
        </w:rPr>
      </w:pPr>
      <w:r w:rsidRPr="00E1273A">
        <w:rPr>
          <w:rFonts w:ascii="Times New Roman" w:eastAsia="SimSun" w:hAnsi="Times New Roman" w:cs="Times New Roman"/>
          <w:bCs/>
        </w:rPr>
        <w:t xml:space="preserve">Coverage recovery schemes </w:t>
      </w:r>
      <w:r w:rsidR="00250291">
        <w:rPr>
          <w:rFonts w:ascii="Times New Roman" w:eastAsia="SimSun" w:hAnsi="Times New Roman" w:cs="Times New Roman"/>
          <w:bCs/>
        </w:rPr>
        <w:t>are</w:t>
      </w:r>
      <w:r w:rsidRPr="00E1273A">
        <w:rPr>
          <w:rFonts w:ascii="Times New Roman" w:eastAsia="SimSun" w:hAnsi="Times New Roman" w:cs="Times New Roman"/>
          <w:bCs/>
        </w:rPr>
        <w:t xml:space="preserve"> considered for PBCH, CORESET0, and SIB1</w:t>
      </w:r>
    </w:p>
    <w:p w14:paraId="0AE7A9F7" w14:textId="77777777" w:rsidR="003250A1" w:rsidRPr="00E1273A" w:rsidRDefault="003250A1" w:rsidP="003250A1">
      <w:pPr>
        <w:pStyle w:val="ListParagraph"/>
        <w:numPr>
          <w:ilvl w:val="1"/>
          <w:numId w:val="15"/>
        </w:numPr>
        <w:spacing w:after="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Early indication by PRACH partitioning is considered</w:t>
      </w:r>
    </w:p>
    <w:p w14:paraId="747016BC" w14:textId="77777777" w:rsidR="003250A1" w:rsidRPr="00E1273A" w:rsidRDefault="003250A1" w:rsidP="003250A1">
      <w:pPr>
        <w:pStyle w:val="ListParagraph"/>
        <w:numPr>
          <w:ilvl w:val="1"/>
          <w:numId w:val="15"/>
        </w:numPr>
        <w:spacing w:after="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 xml:space="preserve">Keep reasonable resource overhead for NCD-SSB </w:t>
      </w:r>
    </w:p>
    <w:p w14:paraId="4E85021A"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Pr>
          <w:rFonts w:ascii="Times New Roman" w:eastAsia="SimSun" w:hAnsi="Times New Roman" w:cs="Times New Roman"/>
          <w:b/>
          <w:noProof/>
          <w:u w:val="single"/>
        </w:rPr>
        <w:t>2</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5FAE7323"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If peak rate reduction options are considered in WI</w:t>
      </w:r>
    </w:p>
    <w:p w14:paraId="428401CC" w14:textId="77777777" w:rsidR="003250A1" w:rsidRPr="00E1273A" w:rsidRDefault="003250A1" w:rsidP="003250A1">
      <w:pPr>
        <w:pStyle w:val="ListParagraph"/>
        <w:numPr>
          <w:ilvl w:val="1"/>
          <w:numId w:val="15"/>
        </w:numPr>
        <w:spacing w:after="180" w:line="240" w:lineRule="auto"/>
        <w:jc w:val="both"/>
        <w:rPr>
          <w:rFonts w:ascii="Times New Roman" w:eastAsia="SimSun" w:hAnsi="Times New Roman" w:cs="Times New Roman"/>
          <w:bCs/>
        </w:rPr>
      </w:pPr>
      <w:r w:rsidRPr="00E1273A">
        <w:rPr>
          <w:rFonts w:ascii="Times New Roman" w:eastAsia="SimSun" w:hAnsi="Times New Roman" w:cs="Times New Roman"/>
          <w:bCs/>
        </w:rPr>
        <w:t>PR1 is considered as it shows the smallest spec impacts while cost and other impacts are similar to PR2/PR3</w:t>
      </w:r>
    </w:p>
    <w:p w14:paraId="5D45C128" w14:textId="77777777" w:rsidR="003250A1" w:rsidRPr="00E1273A" w:rsidRDefault="003250A1" w:rsidP="003250A1">
      <w:pPr>
        <w:pStyle w:val="ListParagraph"/>
        <w:numPr>
          <w:ilvl w:val="1"/>
          <w:numId w:val="15"/>
        </w:numPr>
        <w:spacing w:after="180" w:line="240" w:lineRule="auto"/>
        <w:jc w:val="both"/>
        <w:rPr>
          <w:rFonts w:ascii="Times New Roman" w:eastAsia="Times New Roman" w:hAnsi="Times New Roman" w:cs="Times New Roman"/>
          <w:bCs/>
          <w:sz w:val="20"/>
          <w:szCs w:val="20"/>
        </w:rPr>
      </w:pPr>
      <w:r w:rsidRPr="00E1273A">
        <w:rPr>
          <w:rFonts w:ascii="Times New Roman" w:eastAsia="SimSun" w:hAnsi="Times New Roman" w:cs="Times New Roman"/>
          <w:bCs/>
        </w:rPr>
        <w:t>Early indication is considered</w:t>
      </w:r>
    </w:p>
    <w:p w14:paraId="0FE39D68" w14:textId="77777777" w:rsidR="003250A1" w:rsidRPr="00E1273A" w:rsidRDefault="003250A1" w:rsidP="003250A1">
      <w:pPr>
        <w:jc w:val="both"/>
        <w:rPr>
          <w:rFonts w:ascii="Times New Roman" w:eastAsia="SimSun" w:hAnsi="Times New Roman" w:cs="Times New Roman"/>
          <w:b/>
          <w:u w:val="single"/>
        </w:rPr>
      </w:pPr>
      <w:r w:rsidRPr="00E1273A">
        <w:rPr>
          <w:rFonts w:ascii="Times New Roman" w:eastAsia="SimSun" w:hAnsi="Times New Roman" w:cs="Times New Roman"/>
          <w:b/>
          <w:u w:val="single"/>
        </w:rPr>
        <w:t xml:space="preserve">Proposal </w:t>
      </w:r>
      <w:r w:rsidRPr="00E1273A">
        <w:rPr>
          <w:rFonts w:ascii="Times New Roman" w:eastAsia="SimSun" w:hAnsi="Times New Roman" w:cs="Times New Roman"/>
          <w:b/>
          <w:u w:val="single"/>
        </w:rPr>
        <w:fldChar w:fldCharType="begin"/>
      </w:r>
      <w:r w:rsidRPr="00E1273A">
        <w:rPr>
          <w:rFonts w:ascii="Times New Roman" w:eastAsia="SimSun" w:hAnsi="Times New Roman" w:cs="Times New Roman"/>
          <w:b/>
          <w:u w:val="single"/>
        </w:rPr>
        <w:instrText xml:space="preserve"> SEQ Proposal \* ARABIC </w:instrText>
      </w:r>
      <w:r w:rsidRPr="00E1273A">
        <w:rPr>
          <w:rFonts w:ascii="Times New Roman" w:eastAsia="SimSun" w:hAnsi="Times New Roman" w:cs="Times New Roman"/>
          <w:b/>
          <w:u w:val="single"/>
        </w:rPr>
        <w:fldChar w:fldCharType="separate"/>
      </w:r>
      <w:r>
        <w:rPr>
          <w:rFonts w:ascii="Times New Roman" w:eastAsia="SimSun" w:hAnsi="Times New Roman" w:cs="Times New Roman"/>
          <w:b/>
          <w:noProof/>
          <w:u w:val="single"/>
        </w:rPr>
        <w:t>3</w:t>
      </w:r>
      <w:r w:rsidRPr="00E1273A">
        <w:rPr>
          <w:rFonts w:ascii="Times New Roman" w:eastAsia="SimSun" w:hAnsi="Times New Roman" w:cs="Times New Roman"/>
          <w:b/>
          <w:u w:val="single"/>
        </w:rPr>
        <w:fldChar w:fldCharType="end"/>
      </w:r>
      <w:r w:rsidRPr="00E1273A">
        <w:rPr>
          <w:rFonts w:ascii="Times New Roman" w:eastAsia="SimSun" w:hAnsi="Times New Roman" w:cs="Times New Roman"/>
          <w:b/>
          <w:u w:val="single"/>
        </w:rPr>
        <w:t xml:space="preserve">: </w:t>
      </w:r>
    </w:p>
    <w:p w14:paraId="2A1A5E2C" w14:textId="77777777" w:rsidR="003250A1" w:rsidRPr="00E1273A" w:rsidRDefault="003250A1" w:rsidP="003250A1">
      <w:pPr>
        <w:pStyle w:val="ListParagraph"/>
        <w:numPr>
          <w:ilvl w:val="0"/>
          <w:numId w:val="15"/>
        </w:numPr>
        <w:jc w:val="both"/>
        <w:rPr>
          <w:rFonts w:ascii="Times New Roman" w:eastAsia="SimSun" w:hAnsi="Times New Roman" w:cs="Times New Roman"/>
          <w:bCs/>
        </w:rPr>
      </w:pPr>
      <w:r w:rsidRPr="00E1273A">
        <w:rPr>
          <w:rFonts w:ascii="Times New Roman" w:eastAsia="SimSun" w:hAnsi="Times New Roman" w:cs="Times New Roman"/>
          <w:bCs/>
        </w:rPr>
        <w:t>Timeline relaxation can be considered only if cost saving gain is sufficiently large</w:t>
      </w:r>
    </w:p>
    <w:p w14:paraId="19D4B2FF" w14:textId="77777777" w:rsidR="003250A1" w:rsidRDefault="003250A1" w:rsidP="008A22A0">
      <w:pPr>
        <w:jc w:val="both"/>
        <w:rPr>
          <w:lang w:eastAsia="ja-JP"/>
        </w:rPr>
      </w:pPr>
    </w:p>
    <w:p w14:paraId="09AB9B99" w14:textId="48276D76" w:rsidR="002542F2" w:rsidRPr="009A67A4" w:rsidRDefault="002542F2" w:rsidP="00841394">
      <w:pPr>
        <w:pStyle w:val="Heading1"/>
        <w:numPr>
          <w:ilvl w:val="0"/>
          <w:numId w:val="4"/>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6C7A080" w14:textId="659DA22E" w:rsidR="009A67A4" w:rsidRDefault="009A67A4" w:rsidP="00841394">
      <w:pPr>
        <w:pStyle w:val="ListParagraph"/>
        <w:numPr>
          <w:ilvl w:val="0"/>
          <w:numId w:val="5"/>
        </w:numPr>
        <w:jc w:val="both"/>
        <w:rPr>
          <w:rFonts w:ascii="Times New Roman" w:hAnsi="Times New Roman" w:cs="Times New Roman"/>
          <w:lang w:eastAsia="ja-JP"/>
        </w:rPr>
      </w:pPr>
      <w:bookmarkStart w:id="30" w:name="_Ref101732775"/>
      <w:r w:rsidRPr="00B6473D">
        <w:rPr>
          <w:rFonts w:ascii="Times New Roman" w:hAnsi="Times New Roman" w:cs="Times New Roman"/>
          <w:lang w:eastAsia="ja-JP"/>
        </w:rPr>
        <w:t>R</w:t>
      </w:r>
      <w:r w:rsidR="001A57FB">
        <w:rPr>
          <w:rFonts w:ascii="Times New Roman" w:hAnsi="Times New Roman" w:cs="Times New Roman"/>
          <w:lang w:eastAsia="ja-JP"/>
        </w:rPr>
        <w:t>P</w:t>
      </w:r>
      <w:r w:rsidRPr="00B6473D">
        <w:rPr>
          <w:rFonts w:ascii="Times New Roman" w:hAnsi="Times New Roman" w:cs="Times New Roman"/>
          <w:lang w:eastAsia="ja-JP"/>
        </w:rPr>
        <w:t>-21</w:t>
      </w:r>
      <w:r w:rsidR="001A57FB">
        <w:rPr>
          <w:rFonts w:ascii="Times New Roman" w:hAnsi="Times New Roman" w:cs="Times New Roman"/>
          <w:lang w:eastAsia="ja-JP"/>
        </w:rPr>
        <w:t>3661</w:t>
      </w:r>
      <w:r w:rsidRPr="00B6473D">
        <w:rPr>
          <w:rFonts w:ascii="Times New Roman" w:hAnsi="Times New Roman" w:cs="Times New Roman"/>
          <w:lang w:eastAsia="ja-JP"/>
        </w:rPr>
        <w:t xml:space="preserve">, </w:t>
      </w:r>
      <w:r w:rsidR="0072426A">
        <w:rPr>
          <w:rFonts w:ascii="Times New Roman" w:hAnsi="Times New Roman" w:cs="Times New Roman"/>
          <w:lang w:eastAsia="ja-JP"/>
        </w:rPr>
        <w:t>“</w:t>
      </w:r>
      <w:r w:rsidR="00563889" w:rsidRPr="00563889">
        <w:rPr>
          <w:rFonts w:ascii="Times New Roman" w:hAnsi="Times New Roman" w:cs="Times New Roman"/>
          <w:lang w:eastAsia="ja-JP"/>
        </w:rPr>
        <w:t>New SID on Study on further NR RedCap UE complexity reduction</w:t>
      </w:r>
      <w:r w:rsidRPr="00B6473D">
        <w:rPr>
          <w:rFonts w:ascii="Times New Roman" w:hAnsi="Times New Roman" w:cs="Times New Roman"/>
          <w:lang w:eastAsia="ja-JP"/>
        </w:rPr>
        <w:t>,</w:t>
      </w:r>
      <w:r w:rsidR="0072426A">
        <w:rPr>
          <w:rFonts w:ascii="Times New Roman" w:hAnsi="Times New Roman" w:cs="Times New Roman"/>
          <w:lang w:eastAsia="ja-JP"/>
        </w:rPr>
        <w:t>”</w:t>
      </w:r>
      <w:r w:rsidRPr="00B6473D">
        <w:rPr>
          <w:rFonts w:ascii="Times New Roman" w:hAnsi="Times New Roman" w:cs="Times New Roman"/>
          <w:lang w:eastAsia="ja-JP"/>
        </w:rPr>
        <w:t xml:space="preserve"> RAN#</w:t>
      </w:r>
      <w:r w:rsidR="00563889">
        <w:rPr>
          <w:rFonts w:ascii="Times New Roman" w:hAnsi="Times New Roman" w:cs="Times New Roman"/>
          <w:lang w:eastAsia="ja-JP"/>
        </w:rPr>
        <w:t>94</w:t>
      </w:r>
      <w:r w:rsidRPr="00B6473D">
        <w:rPr>
          <w:rFonts w:ascii="Times New Roman" w:hAnsi="Times New Roman" w:cs="Times New Roman"/>
          <w:lang w:eastAsia="ja-JP"/>
        </w:rPr>
        <w:t xml:space="preserve">e, </w:t>
      </w:r>
      <w:r w:rsidR="00563889">
        <w:rPr>
          <w:rFonts w:ascii="Times New Roman" w:hAnsi="Times New Roman" w:cs="Times New Roman"/>
          <w:lang w:eastAsia="ja-JP"/>
        </w:rPr>
        <w:t>December,</w:t>
      </w:r>
      <w:r w:rsidRPr="00B6473D">
        <w:rPr>
          <w:rFonts w:ascii="Times New Roman" w:hAnsi="Times New Roman" w:cs="Times New Roman"/>
          <w:lang w:eastAsia="ja-JP"/>
        </w:rPr>
        <w:t xml:space="preserve"> 2021.</w:t>
      </w:r>
      <w:bookmarkEnd w:id="30"/>
    </w:p>
    <w:p w14:paraId="6B63A3C9" w14:textId="6397BBEB" w:rsidR="00B76110" w:rsidRDefault="00B76110" w:rsidP="00841394">
      <w:pPr>
        <w:pStyle w:val="ListParagraph"/>
        <w:numPr>
          <w:ilvl w:val="0"/>
          <w:numId w:val="5"/>
        </w:numPr>
        <w:jc w:val="both"/>
        <w:rPr>
          <w:rFonts w:ascii="Times New Roman" w:hAnsi="Times New Roman" w:cs="Times New Roman"/>
          <w:lang w:eastAsia="ja-JP"/>
        </w:rPr>
      </w:pPr>
      <w:bookmarkStart w:id="31" w:name="_Ref106014886"/>
      <w:r>
        <w:rPr>
          <w:rFonts w:ascii="Times New Roman" w:hAnsi="Times New Roman" w:cs="Times New Roman"/>
          <w:lang w:eastAsia="ja-JP"/>
        </w:rPr>
        <w:t>R1</w:t>
      </w:r>
      <w:r w:rsidR="005236C4">
        <w:rPr>
          <w:rFonts w:ascii="Times New Roman" w:hAnsi="Times New Roman" w:cs="Times New Roman"/>
          <w:lang w:eastAsia="ja-JP"/>
        </w:rPr>
        <w:t>-2205621, “</w:t>
      </w:r>
      <w:r w:rsidR="003176E6" w:rsidRPr="003176E6">
        <w:rPr>
          <w:rFonts w:ascii="Times New Roman" w:hAnsi="Times New Roman" w:cs="Times New Roman"/>
          <w:lang w:eastAsia="ja-JP"/>
        </w:rPr>
        <w:t>Skeleton for TR 38.865,” RAN1 #109e, May, 2022</w:t>
      </w:r>
      <w:bookmarkEnd w:id="31"/>
    </w:p>
    <w:p w14:paraId="7C5D9122" w14:textId="6D7B59AF" w:rsidR="001E254D" w:rsidRDefault="006217EF" w:rsidP="00841394">
      <w:pPr>
        <w:pStyle w:val="ListParagraph"/>
        <w:numPr>
          <w:ilvl w:val="0"/>
          <w:numId w:val="5"/>
        </w:numPr>
        <w:jc w:val="both"/>
        <w:rPr>
          <w:rFonts w:ascii="Times New Roman" w:hAnsi="Times New Roman" w:cs="Times New Roman"/>
          <w:lang w:eastAsia="ja-JP"/>
        </w:rPr>
      </w:pPr>
      <w:bookmarkStart w:id="32" w:name="_Ref101771508"/>
      <w:r w:rsidRPr="003B4DE3">
        <w:rPr>
          <w:rFonts w:ascii="Times New Roman" w:hAnsi="Times New Roman" w:cs="Times New Roman"/>
          <w:lang w:eastAsia="ja-JP"/>
        </w:rPr>
        <w:t xml:space="preserve">3GPP </w:t>
      </w:r>
      <w:bookmarkStart w:id="33" w:name="specType1"/>
      <w:r w:rsidRPr="003B4DE3">
        <w:rPr>
          <w:rFonts w:ascii="Times New Roman" w:hAnsi="Times New Roman" w:cs="Times New Roman"/>
          <w:lang w:eastAsia="ja-JP"/>
        </w:rPr>
        <w:t>TR</w:t>
      </w:r>
      <w:bookmarkEnd w:id="33"/>
      <w:r w:rsidRPr="003B4DE3">
        <w:rPr>
          <w:rFonts w:ascii="Times New Roman" w:hAnsi="Times New Roman" w:cs="Times New Roman"/>
          <w:lang w:eastAsia="ja-JP"/>
        </w:rPr>
        <w:t xml:space="preserve"> </w:t>
      </w:r>
      <w:bookmarkStart w:id="34" w:name="specNumber"/>
      <w:r w:rsidRPr="003B4DE3">
        <w:rPr>
          <w:rFonts w:ascii="Times New Roman" w:hAnsi="Times New Roman" w:cs="Times New Roman"/>
          <w:lang w:eastAsia="ja-JP"/>
        </w:rPr>
        <w:t>38</w:t>
      </w:r>
      <w:bookmarkEnd w:id="34"/>
      <w:r w:rsidR="003B4DE3">
        <w:rPr>
          <w:rFonts w:ascii="Times New Roman" w:hAnsi="Times New Roman" w:cs="Times New Roman"/>
          <w:lang w:eastAsia="ja-JP"/>
        </w:rPr>
        <w:t>.</w:t>
      </w:r>
      <w:r w:rsidRPr="003B4DE3">
        <w:rPr>
          <w:rFonts w:ascii="Times New Roman" w:hAnsi="Times New Roman" w:cs="Times New Roman"/>
          <w:lang w:eastAsia="ja-JP"/>
        </w:rPr>
        <w:t>875, “</w:t>
      </w:r>
      <w:r w:rsidR="003B4DE3" w:rsidRPr="003B4DE3">
        <w:rPr>
          <w:rFonts w:ascii="Times New Roman" w:hAnsi="Times New Roman" w:cs="Times New Roman"/>
          <w:lang w:eastAsia="ja-JP"/>
        </w:rPr>
        <w:t xml:space="preserve">Study on support of reduced capability NR devices (Release </w:t>
      </w:r>
      <w:bookmarkStart w:id="35" w:name="specRelease"/>
      <w:r w:rsidR="003B4DE3" w:rsidRPr="003B4DE3">
        <w:rPr>
          <w:rFonts w:ascii="Times New Roman" w:hAnsi="Times New Roman" w:cs="Times New Roman"/>
          <w:lang w:eastAsia="ja-JP"/>
        </w:rPr>
        <w:t>17</w:t>
      </w:r>
      <w:bookmarkEnd w:id="35"/>
      <w:r w:rsidR="003B4DE3" w:rsidRPr="003B4DE3">
        <w:rPr>
          <w:rFonts w:ascii="Times New Roman" w:hAnsi="Times New Roman" w:cs="Times New Roman"/>
          <w:lang w:eastAsia="ja-JP"/>
        </w:rPr>
        <w:t>)</w:t>
      </w:r>
      <w:r w:rsidR="003B4DE3">
        <w:rPr>
          <w:rFonts w:ascii="Times New Roman" w:hAnsi="Times New Roman" w:cs="Times New Roman"/>
          <w:lang w:eastAsia="ja-JP"/>
        </w:rPr>
        <w:t>”</w:t>
      </w:r>
      <w:bookmarkEnd w:id="32"/>
    </w:p>
    <w:p w14:paraId="2BC4B20F" w14:textId="448FF662" w:rsidR="0051325F" w:rsidRPr="00835C2C" w:rsidRDefault="0051325F">
      <w:pPr>
        <w:pStyle w:val="ListParagraph"/>
        <w:numPr>
          <w:ilvl w:val="0"/>
          <w:numId w:val="5"/>
        </w:numPr>
        <w:jc w:val="both"/>
        <w:rPr>
          <w:rFonts w:ascii="Times New Roman" w:hAnsi="Times New Roman" w:cs="Times New Roman"/>
          <w:lang w:eastAsia="ja-JP"/>
        </w:rPr>
      </w:pPr>
      <w:bookmarkStart w:id="36" w:name="_Ref101990195"/>
      <w:r w:rsidRPr="00317AA2">
        <w:rPr>
          <w:rFonts w:ascii="Times New Roman" w:hAnsi="Times New Roman" w:cs="Times New Roman"/>
          <w:lang w:eastAsia="ja-JP"/>
        </w:rPr>
        <w:t>R1-220</w:t>
      </w:r>
      <w:r w:rsidR="003669F1" w:rsidRPr="003669F1">
        <w:rPr>
          <w:rFonts w:ascii="Times New Roman" w:hAnsi="Times New Roman" w:cs="Times New Roman"/>
          <w:lang w:eastAsia="ja-JP"/>
        </w:rPr>
        <w:t>7244</w:t>
      </w:r>
      <w:r w:rsidRPr="00317AA2">
        <w:rPr>
          <w:rFonts w:ascii="Times New Roman" w:hAnsi="Times New Roman" w:cs="Times New Roman"/>
          <w:lang w:eastAsia="ja-JP"/>
        </w:rPr>
        <w:t>, “</w:t>
      </w:r>
      <w:r w:rsidR="00E46298" w:rsidRPr="00861735">
        <w:rPr>
          <w:rFonts w:ascii="Times New Roman" w:hAnsi="Times New Roman" w:cs="Times New Roman"/>
          <w:lang w:eastAsia="ja-JP"/>
        </w:rPr>
        <w:t>Coverage analysis for eRedCap</w:t>
      </w:r>
      <w:r w:rsidRPr="00317AA2">
        <w:rPr>
          <w:rFonts w:ascii="Times New Roman" w:hAnsi="Times New Roman" w:cs="Times New Roman"/>
          <w:lang w:eastAsia="ja-JP"/>
        </w:rPr>
        <w:t>,” Qualcomm, RAN1 #1</w:t>
      </w:r>
      <w:r w:rsidR="003669F1">
        <w:rPr>
          <w:rFonts w:ascii="Times New Roman" w:hAnsi="Times New Roman" w:cs="Times New Roman"/>
          <w:lang w:eastAsia="ja-JP"/>
        </w:rPr>
        <w:t>10</w:t>
      </w:r>
      <w:bookmarkEnd w:id="36"/>
    </w:p>
    <w:sectPr w:rsidR="0051325F" w:rsidRPr="00835C2C"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AEBA7" w14:textId="77777777" w:rsidR="00B84050" w:rsidRDefault="00B84050" w:rsidP="00C36A51">
      <w:pPr>
        <w:spacing w:line="240" w:lineRule="auto"/>
      </w:pPr>
      <w:r>
        <w:separator/>
      </w:r>
    </w:p>
  </w:endnote>
  <w:endnote w:type="continuationSeparator" w:id="0">
    <w:p w14:paraId="0CE4D38A" w14:textId="77777777" w:rsidR="00B84050" w:rsidRDefault="00B84050" w:rsidP="00C36A51">
      <w:pPr>
        <w:spacing w:line="240" w:lineRule="auto"/>
      </w:pPr>
      <w:r>
        <w:continuationSeparator/>
      </w:r>
    </w:p>
  </w:endnote>
  <w:endnote w:type="continuationNotice" w:id="1">
    <w:p w14:paraId="68180EF6" w14:textId="77777777" w:rsidR="00B84050" w:rsidRDefault="00B840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D4628" w14:textId="77777777" w:rsidR="00B84050" w:rsidRDefault="00B84050" w:rsidP="00C36A51">
      <w:pPr>
        <w:spacing w:line="240" w:lineRule="auto"/>
      </w:pPr>
      <w:r>
        <w:separator/>
      </w:r>
    </w:p>
  </w:footnote>
  <w:footnote w:type="continuationSeparator" w:id="0">
    <w:p w14:paraId="718A2C3C" w14:textId="77777777" w:rsidR="00B84050" w:rsidRDefault="00B84050" w:rsidP="00C36A51">
      <w:pPr>
        <w:spacing w:line="240" w:lineRule="auto"/>
      </w:pPr>
      <w:r>
        <w:continuationSeparator/>
      </w:r>
    </w:p>
  </w:footnote>
  <w:footnote w:type="continuationNotice" w:id="1">
    <w:p w14:paraId="2EBCE618" w14:textId="77777777" w:rsidR="00B84050" w:rsidRDefault="00B8405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420D2"/>
    <w:multiLevelType w:val="hybridMultilevel"/>
    <w:tmpl w:val="BCFEE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0265D7"/>
    <w:multiLevelType w:val="hybridMultilevel"/>
    <w:tmpl w:val="281286B0"/>
    <w:lvl w:ilvl="0" w:tplc="ED7C61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B978B0"/>
    <w:multiLevelType w:val="hybridMultilevel"/>
    <w:tmpl w:val="885E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84D545E"/>
    <w:multiLevelType w:val="hybridMultilevel"/>
    <w:tmpl w:val="DCC88ED4"/>
    <w:lvl w:ilvl="0" w:tplc="ED80F456">
      <w:start w:val="1"/>
      <w:numFmt w:val="bullet"/>
      <w:lvlText w:val="◦"/>
      <w:lvlJc w:val="left"/>
      <w:pPr>
        <w:tabs>
          <w:tab w:val="num" w:pos="720"/>
        </w:tabs>
        <w:ind w:left="720" w:hanging="360"/>
      </w:pPr>
      <w:rPr>
        <w:rFonts w:ascii="Microsoft Sans Serif" w:hAnsi="Microsoft Sans Serif" w:hint="default"/>
      </w:rPr>
    </w:lvl>
    <w:lvl w:ilvl="1" w:tplc="0DAE3C30">
      <w:start w:val="1"/>
      <w:numFmt w:val="bullet"/>
      <w:lvlText w:val="◦"/>
      <w:lvlJc w:val="left"/>
      <w:pPr>
        <w:tabs>
          <w:tab w:val="num" w:pos="1440"/>
        </w:tabs>
        <w:ind w:left="1440" w:hanging="360"/>
      </w:pPr>
      <w:rPr>
        <w:rFonts w:ascii="Microsoft Sans Serif" w:hAnsi="Microsoft Sans Serif" w:hint="default"/>
      </w:rPr>
    </w:lvl>
    <w:lvl w:ilvl="2" w:tplc="5254CFE8" w:tentative="1">
      <w:start w:val="1"/>
      <w:numFmt w:val="bullet"/>
      <w:lvlText w:val="◦"/>
      <w:lvlJc w:val="left"/>
      <w:pPr>
        <w:tabs>
          <w:tab w:val="num" w:pos="2160"/>
        </w:tabs>
        <w:ind w:left="2160" w:hanging="360"/>
      </w:pPr>
      <w:rPr>
        <w:rFonts w:ascii="Microsoft Sans Serif" w:hAnsi="Microsoft Sans Serif" w:hint="default"/>
      </w:rPr>
    </w:lvl>
    <w:lvl w:ilvl="3" w:tplc="B7945444" w:tentative="1">
      <w:start w:val="1"/>
      <w:numFmt w:val="bullet"/>
      <w:lvlText w:val="◦"/>
      <w:lvlJc w:val="left"/>
      <w:pPr>
        <w:tabs>
          <w:tab w:val="num" w:pos="2880"/>
        </w:tabs>
        <w:ind w:left="2880" w:hanging="360"/>
      </w:pPr>
      <w:rPr>
        <w:rFonts w:ascii="Microsoft Sans Serif" w:hAnsi="Microsoft Sans Serif" w:hint="default"/>
      </w:rPr>
    </w:lvl>
    <w:lvl w:ilvl="4" w:tplc="481235B4" w:tentative="1">
      <w:start w:val="1"/>
      <w:numFmt w:val="bullet"/>
      <w:lvlText w:val="◦"/>
      <w:lvlJc w:val="left"/>
      <w:pPr>
        <w:tabs>
          <w:tab w:val="num" w:pos="3600"/>
        </w:tabs>
        <w:ind w:left="3600" w:hanging="360"/>
      </w:pPr>
      <w:rPr>
        <w:rFonts w:ascii="Microsoft Sans Serif" w:hAnsi="Microsoft Sans Serif" w:hint="default"/>
      </w:rPr>
    </w:lvl>
    <w:lvl w:ilvl="5" w:tplc="BB0E8FCA" w:tentative="1">
      <w:start w:val="1"/>
      <w:numFmt w:val="bullet"/>
      <w:lvlText w:val="◦"/>
      <w:lvlJc w:val="left"/>
      <w:pPr>
        <w:tabs>
          <w:tab w:val="num" w:pos="4320"/>
        </w:tabs>
        <w:ind w:left="4320" w:hanging="360"/>
      </w:pPr>
      <w:rPr>
        <w:rFonts w:ascii="Microsoft Sans Serif" w:hAnsi="Microsoft Sans Serif" w:hint="default"/>
      </w:rPr>
    </w:lvl>
    <w:lvl w:ilvl="6" w:tplc="A83C9F0E" w:tentative="1">
      <w:start w:val="1"/>
      <w:numFmt w:val="bullet"/>
      <w:lvlText w:val="◦"/>
      <w:lvlJc w:val="left"/>
      <w:pPr>
        <w:tabs>
          <w:tab w:val="num" w:pos="5040"/>
        </w:tabs>
        <w:ind w:left="5040" w:hanging="360"/>
      </w:pPr>
      <w:rPr>
        <w:rFonts w:ascii="Microsoft Sans Serif" w:hAnsi="Microsoft Sans Serif" w:hint="default"/>
      </w:rPr>
    </w:lvl>
    <w:lvl w:ilvl="7" w:tplc="816A1E20" w:tentative="1">
      <w:start w:val="1"/>
      <w:numFmt w:val="bullet"/>
      <w:lvlText w:val="◦"/>
      <w:lvlJc w:val="left"/>
      <w:pPr>
        <w:tabs>
          <w:tab w:val="num" w:pos="5760"/>
        </w:tabs>
        <w:ind w:left="5760" w:hanging="360"/>
      </w:pPr>
      <w:rPr>
        <w:rFonts w:ascii="Microsoft Sans Serif" w:hAnsi="Microsoft Sans Serif" w:hint="default"/>
      </w:rPr>
    </w:lvl>
    <w:lvl w:ilvl="8" w:tplc="3AAAD3EA" w:tentative="1">
      <w:start w:val="1"/>
      <w:numFmt w:val="bullet"/>
      <w:lvlText w:val="◦"/>
      <w:lvlJc w:val="left"/>
      <w:pPr>
        <w:tabs>
          <w:tab w:val="num" w:pos="6480"/>
        </w:tabs>
        <w:ind w:left="6480" w:hanging="360"/>
      </w:pPr>
      <w:rPr>
        <w:rFonts w:ascii="Microsoft Sans Serif" w:hAnsi="Microsoft Sans Serif" w:hint="default"/>
      </w:rPr>
    </w:lvl>
  </w:abstractNum>
  <w:abstractNum w:abstractNumId="10"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37529FF"/>
    <w:multiLevelType w:val="hybridMultilevel"/>
    <w:tmpl w:val="D0E8D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CCF5E73"/>
    <w:multiLevelType w:val="multilevel"/>
    <w:tmpl w:val="DB3059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start w:val="12"/>
      <w:numFmt w:val="bullet"/>
      <w:lvlText w:val="-"/>
      <w:lvlJc w:val="left"/>
      <w:pPr>
        <w:ind w:left="2160" w:hanging="360"/>
      </w:pPr>
      <w:rPr>
        <w:rFonts w:ascii="Times New Roman" w:eastAsia="Times New Roman" w:hAnsi="Times New Roman" w:cs="Times New Roman"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153839455">
    <w:abstractNumId w:val="3"/>
  </w:num>
  <w:num w:numId="2" w16cid:durableId="889000316">
    <w:abstractNumId w:val="5"/>
  </w:num>
  <w:num w:numId="3" w16cid:durableId="228852572">
    <w:abstractNumId w:val="4"/>
  </w:num>
  <w:num w:numId="4" w16cid:durableId="1647011436">
    <w:abstractNumId w:val="11"/>
  </w:num>
  <w:num w:numId="5" w16cid:durableId="803430423">
    <w:abstractNumId w:val="8"/>
  </w:num>
  <w:num w:numId="6" w16cid:durableId="1808083425">
    <w:abstractNumId w:val="10"/>
  </w:num>
  <w:num w:numId="7" w16cid:durableId="2000573590">
    <w:abstractNumId w:val="13"/>
  </w:num>
  <w:num w:numId="8" w16cid:durableId="514614059">
    <w:abstractNumId w:val="6"/>
  </w:num>
  <w:num w:numId="9" w16cid:durableId="2096239483">
    <w:abstractNumId w:val="1"/>
  </w:num>
  <w:num w:numId="10" w16cid:durableId="484710242">
    <w:abstractNumId w:val="15"/>
  </w:num>
  <w:num w:numId="11" w16cid:durableId="365758457">
    <w:abstractNumId w:val="14"/>
  </w:num>
  <w:num w:numId="12" w16cid:durableId="799229290">
    <w:abstractNumId w:val="2"/>
  </w:num>
  <w:num w:numId="13" w16cid:durableId="360477995">
    <w:abstractNumId w:val="7"/>
  </w:num>
  <w:num w:numId="14" w16cid:durableId="275451006">
    <w:abstractNumId w:val="12"/>
  </w:num>
  <w:num w:numId="15" w16cid:durableId="996155851">
    <w:abstractNumId w:val="0"/>
  </w:num>
  <w:num w:numId="16" w16cid:durableId="62142220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defaultTabStop w:val="720"/>
  <w:hyphenationZone w:val="425"/>
  <w:characterSpacingControl w:val="doNotCompress"/>
  <w:hdrShapeDefaults>
    <o:shapedefaults v:ext="edit" spidmax="20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CF2"/>
    <w:rsid w:val="00001239"/>
    <w:rsid w:val="000013EF"/>
    <w:rsid w:val="00001419"/>
    <w:rsid w:val="00001E09"/>
    <w:rsid w:val="00001E53"/>
    <w:rsid w:val="00002149"/>
    <w:rsid w:val="00002D3D"/>
    <w:rsid w:val="00002D7A"/>
    <w:rsid w:val="00003E9E"/>
    <w:rsid w:val="00004662"/>
    <w:rsid w:val="00004A08"/>
    <w:rsid w:val="00004A8C"/>
    <w:rsid w:val="00004DF5"/>
    <w:rsid w:val="000060C5"/>
    <w:rsid w:val="00006201"/>
    <w:rsid w:val="0000638C"/>
    <w:rsid w:val="00006766"/>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1F6C"/>
    <w:rsid w:val="00012C91"/>
    <w:rsid w:val="0001306D"/>
    <w:rsid w:val="000132C0"/>
    <w:rsid w:val="00013350"/>
    <w:rsid w:val="00013376"/>
    <w:rsid w:val="0001373F"/>
    <w:rsid w:val="00013A01"/>
    <w:rsid w:val="000140CD"/>
    <w:rsid w:val="0001416F"/>
    <w:rsid w:val="00014463"/>
    <w:rsid w:val="00014E90"/>
    <w:rsid w:val="0001580F"/>
    <w:rsid w:val="00016A80"/>
    <w:rsid w:val="00016D71"/>
    <w:rsid w:val="00016DBB"/>
    <w:rsid w:val="00016DD8"/>
    <w:rsid w:val="00016F7E"/>
    <w:rsid w:val="0001771D"/>
    <w:rsid w:val="00017833"/>
    <w:rsid w:val="00017B49"/>
    <w:rsid w:val="00017C4B"/>
    <w:rsid w:val="00017DBD"/>
    <w:rsid w:val="00017E0C"/>
    <w:rsid w:val="00020534"/>
    <w:rsid w:val="0002060B"/>
    <w:rsid w:val="00020747"/>
    <w:rsid w:val="0002081E"/>
    <w:rsid w:val="00020C94"/>
    <w:rsid w:val="00020CF9"/>
    <w:rsid w:val="00020F4E"/>
    <w:rsid w:val="00020FCC"/>
    <w:rsid w:val="000217EA"/>
    <w:rsid w:val="000219E6"/>
    <w:rsid w:val="00021C2B"/>
    <w:rsid w:val="00021F36"/>
    <w:rsid w:val="000221D8"/>
    <w:rsid w:val="00022530"/>
    <w:rsid w:val="0002324D"/>
    <w:rsid w:val="0002336F"/>
    <w:rsid w:val="00023376"/>
    <w:rsid w:val="00023B19"/>
    <w:rsid w:val="00023EC7"/>
    <w:rsid w:val="00024075"/>
    <w:rsid w:val="00024378"/>
    <w:rsid w:val="000247FB"/>
    <w:rsid w:val="0002489C"/>
    <w:rsid w:val="00024FB8"/>
    <w:rsid w:val="000250B1"/>
    <w:rsid w:val="0002547B"/>
    <w:rsid w:val="0002555D"/>
    <w:rsid w:val="00025B39"/>
    <w:rsid w:val="00025DE4"/>
    <w:rsid w:val="00026344"/>
    <w:rsid w:val="00026346"/>
    <w:rsid w:val="00026A50"/>
    <w:rsid w:val="00026B39"/>
    <w:rsid w:val="00026BF8"/>
    <w:rsid w:val="0002791E"/>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060"/>
    <w:rsid w:val="0003610A"/>
    <w:rsid w:val="00036178"/>
    <w:rsid w:val="0003684D"/>
    <w:rsid w:val="000371C1"/>
    <w:rsid w:val="00037C95"/>
    <w:rsid w:val="000402EF"/>
    <w:rsid w:val="000403CB"/>
    <w:rsid w:val="00040A02"/>
    <w:rsid w:val="00040D22"/>
    <w:rsid w:val="00040DEB"/>
    <w:rsid w:val="00040EA5"/>
    <w:rsid w:val="00042082"/>
    <w:rsid w:val="00042D83"/>
    <w:rsid w:val="00043052"/>
    <w:rsid w:val="000436C9"/>
    <w:rsid w:val="00043E30"/>
    <w:rsid w:val="00044282"/>
    <w:rsid w:val="000449D2"/>
    <w:rsid w:val="00044DAC"/>
    <w:rsid w:val="0004522B"/>
    <w:rsid w:val="000455AA"/>
    <w:rsid w:val="0004570D"/>
    <w:rsid w:val="00045CC4"/>
    <w:rsid w:val="00046AD8"/>
    <w:rsid w:val="00046F8F"/>
    <w:rsid w:val="00046FA8"/>
    <w:rsid w:val="00047097"/>
    <w:rsid w:val="00047187"/>
    <w:rsid w:val="00047749"/>
    <w:rsid w:val="0004774D"/>
    <w:rsid w:val="0004776C"/>
    <w:rsid w:val="0004792E"/>
    <w:rsid w:val="00047A5A"/>
    <w:rsid w:val="00047BFF"/>
    <w:rsid w:val="000501D5"/>
    <w:rsid w:val="000505CC"/>
    <w:rsid w:val="00050617"/>
    <w:rsid w:val="00050C61"/>
    <w:rsid w:val="000510C6"/>
    <w:rsid w:val="000511D1"/>
    <w:rsid w:val="000512DF"/>
    <w:rsid w:val="00052185"/>
    <w:rsid w:val="0005279F"/>
    <w:rsid w:val="00052DB1"/>
    <w:rsid w:val="00052DFE"/>
    <w:rsid w:val="00052FF1"/>
    <w:rsid w:val="00053E53"/>
    <w:rsid w:val="000559AF"/>
    <w:rsid w:val="0005604D"/>
    <w:rsid w:val="00056182"/>
    <w:rsid w:val="000571CC"/>
    <w:rsid w:val="000579BF"/>
    <w:rsid w:val="00057B19"/>
    <w:rsid w:val="000600A8"/>
    <w:rsid w:val="00060185"/>
    <w:rsid w:val="000603C1"/>
    <w:rsid w:val="000608C3"/>
    <w:rsid w:val="00060AF7"/>
    <w:rsid w:val="00060D2A"/>
    <w:rsid w:val="00060D87"/>
    <w:rsid w:val="000611EC"/>
    <w:rsid w:val="000616EE"/>
    <w:rsid w:val="00062052"/>
    <w:rsid w:val="00062658"/>
    <w:rsid w:val="000633AA"/>
    <w:rsid w:val="0006349E"/>
    <w:rsid w:val="00063B06"/>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597"/>
    <w:rsid w:val="000679EC"/>
    <w:rsid w:val="00070216"/>
    <w:rsid w:val="00070677"/>
    <w:rsid w:val="00070E87"/>
    <w:rsid w:val="000711BD"/>
    <w:rsid w:val="0007157B"/>
    <w:rsid w:val="000717F5"/>
    <w:rsid w:val="00071FA1"/>
    <w:rsid w:val="0007237F"/>
    <w:rsid w:val="0007267D"/>
    <w:rsid w:val="00072E30"/>
    <w:rsid w:val="000733EE"/>
    <w:rsid w:val="00073414"/>
    <w:rsid w:val="00073F03"/>
    <w:rsid w:val="000742BC"/>
    <w:rsid w:val="000743CC"/>
    <w:rsid w:val="00074890"/>
    <w:rsid w:val="0007503C"/>
    <w:rsid w:val="00075ED9"/>
    <w:rsid w:val="0007634E"/>
    <w:rsid w:val="0007666B"/>
    <w:rsid w:val="0007791B"/>
    <w:rsid w:val="00077E15"/>
    <w:rsid w:val="0008020C"/>
    <w:rsid w:val="00080649"/>
    <w:rsid w:val="000806F1"/>
    <w:rsid w:val="00080C0B"/>
    <w:rsid w:val="000816EA"/>
    <w:rsid w:val="00081892"/>
    <w:rsid w:val="00081893"/>
    <w:rsid w:val="00081A5B"/>
    <w:rsid w:val="00081DA7"/>
    <w:rsid w:val="00082736"/>
    <w:rsid w:val="000827FB"/>
    <w:rsid w:val="000829AD"/>
    <w:rsid w:val="00082D61"/>
    <w:rsid w:val="0008338D"/>
    <w:rsid w:val="000834CE"/>
    <w:rsid w:val="000834FA"/>
    <w:rsid w:val="000841F3"/>
    <w:rsid w:val="000842C2"/>
    <w:rsid w:val="00084B52"/>
    <w:rsid w:val="00084C7D"/>
    <w:rsid w:val="00085763"/>
    <w:rsid w:val="00085798"/>
    <w:rsid w:val="00086A9D"/>
    <w:rsid w:val="0008711F"/>
    <w:rsid w:val="000878D9"/>
    <w:rsid w:val="000878E7"/>
    <w:rsid w:val="00087B33"/>
    <w:rsid w:val="00087B68"/>
    <w:rsid w:val="00087D6E"/>
    <w:rsid w:val="00090330"/>
    <w:rsid w:val="000908C7"/>
    <w:rsid w:val="000908D4"/>
    <w:rsid w:val="00090DBE"/>
    <w:rsid w:val="00091DC9"/>
    <w:rsid w:val="00092317"/>
    <w:rsid w:val="000924BD"/>
    <w:rsid w:val="000928E3"/>
    <w:rsid w:val="000929F6"/>
    <w:rsid w:val="00093866"/>
    <w:rsid w:val="0009399E"/>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855"/>
    <w:rsid w:val="000A0AE3"/>
    <w:rsid w:val="000A0AF1"/>
    <w:rsid w:val="000A0EBD"/>
    <w:rsid w:val="000A1341"/>
    <w:rsid w:val="000A1989"/>
    <w:rsid w:val="000A1D9B"/>
    <w:rsid w:val="000A207A"/>
    <w:rsid w:val="000A2B15"/>
    <w:rsid w:val="000A2BDD"/>
    <w:rsid w:val="000A2F9D"/>
    <w:rsid w:val="000A31A5"/>
    <w:rsid w:val="000A31EA"/>
    <w:rsid w:val="000A3E92"/>
    <w:rsid w:val="000A41E3"/>
    <w:rsid w:val="000A4B5C"/>
    <w:rsid w:val="000A5171"/>
    <w:rsid w:val="000A58D5"/>
    <w:rsid w:val="000A5BC7"/>
    <w:rsid w:val="000A60FF"/>
    <w:rsid w:val="000A6521"/>
    <w:rsid w:val="000A6FB7"/>
    <w:rsid w:val="000A70E5"/>
    <w:rsid w:val="000A781B"/>
    <w:rsid w:val="000A7E7A"/>
    <w:rsid w:val="000B01B6"/>
    <w:rsid w:val="000B033B"/>
    <w:rsid w:val="000B1256"/>
    <w:rsid w:val="000B1674"/>
    <w:rsid w:val="000B1741"/>
    <w:rsid w:val="000B186B"/>
    <w:rsid w:val="000B1A67"/>
    <w:rsid w:val="000B1D3C"/>
    <w:rsid w:val="000B1EF1"/>
    <w:rsid w:val="000B2DB7"/>
    <w:rsid w:val="000B2FA0"/>
    <w:rsid w:val="000B3E55"/>
    <w:rsid w:val="000B495A"/>
    <w:rsid w:val="000B4E32"/>
    <w:rsid w:val="000B5158"/>
    <w:rsid w:val="000B51D1"/>
    <w:rsid w:val="000B55A8"/>
    <w:rsid w:val="000B5709"/>
    <w:rsid w:val="000B6532"/>
    <w:rsid w:val="000B668C"/>
    <w:rsid w:val="000B6B1D"/>
    <w:rsid w:val="000B6E18"/>
    <w:rsid w:val="000B7B87"/>
    <w:rsid w:val="000C0418"/>
    <w:rsid w:val="000C0894"/>
    <w:rsid w:val="000C0FF5"/>
    <w:rsid w:val="000C14D5"/>
    <w:rsid w:val="000C16E1"/>
    <w:rsid w:val="000C1B5F"/>
    <w:rsid w:val="000C1D8B"/>
    <w:rsid w:val="000C23F7"/>
    <w:rsid w:val="000C2ECF"/>
    <w:rsid w:val="000C32AF"/>
    <w:rsid w:val="000C3EEC"/>
    <w:rsid w:val="000C4526"/>
    <w:rsid w:val="000C4CAD"/>
    <w:rsid w:val="000C560B"/>
    <w:rsid w:val="000C5C62"/>
    <w:rsid w:val="000C5D0B"/>
    <w:rsid w:val="000C5FE4"/>
    <w:rsid w:val="000C6928"/>
    <w:rsid w:val="000C6A38"/>
    <w:rsid w:val="000C6F7A"/>
    <w:rsid w:val="000D0047"/>
    <w:rsid w:val="000D03A9"/>
    <w:rsid w:val="000D0C96"/>
    <w:rsid w:val="000D1494"/>
    <w:rsid w:val="000D17EF"/>
    <w:rsid w:val="000D21F9"/>
    <w:rsid w:val="000D25A8"/>
    <w:rsid w:val="000D2A70"/>
    <w:rsid w:val="000D305B"/>
    <w:rsid w:val="000D34F7"/>
    <w:rsid w:val="000D3B1E"/>
    <w:rsid w:val="000D4669"/>
    <w:rsid w:val="000D57A2"/>
    <w:rsid w:val="000D5BCC"/>
    <w:rsid w:val="000D5C16"/>
    <w:rsid w:val="000D6009"/>
    <w:rsid w:val="000D62C9"/>
    <w:rsid w:val="000D62E7"/>
    <w:rsid w:val="000D630D"/>
    <w:rsid w:val="000D6393"/>
    <w:rsid w:val="000D6EDB"/>
    <w:rsid w:val="000D7295"/>
    <w:rsid w:val="000D7A08"/>
    <w:rsid w:val="000D7A93"/>
    <w:rsid w:val="000E00C5"/>
    <w:rsid w:val="000E0240"/>
    <w:rsid w:val="000E03A4"/>
    <w:rsid w:val="000E0F05"/>
    <w:rsid w:val="000E1803"/>
    <w:rsid w:val="000E1E22"/>
    <w:rsid w:val="000E2101"/>
    <w:rsid w:val="000E21D2"/>
    <w:rsid w:val="000E252C"/>
    <w:rsid w:val="000E26D2"/>
    <w:rsid w:val="000E271E"/>
    <w:rsid w:val="000E296C"/>
    <w:rsid w:val="000E2E73"/>
    <w:rsid w:val="000E341C"/>
    <w:rsid w:val="000E34F2"/>
    <w:rsid w:val="000E4564"/>
    <w:rsid w:val="000E4758"/>
    <w:rsid w:val="000E4AD2"/>
    <w:rsid w:val="000E4CE6"/>
    <w:rsid w:val="000E5480"/>
    <w:rsid w:val="000E57D1"/>
    <w:rsid w:val="000E5BA7"/>
    <w:rsid w:val="000E697C"/>
    <w:rsid w:val="000E699F"/>
    <w:rsid w:val="000E6EA3"/>
    <w:rsid w:val="000E7CA4"/>
    <w:rsid w:val="000F0BF4"/>
    <w:rsid w:val="000F1204"/>
    <w:rsid w:val="000F120F"/>
    <w:rsid w:val="000F14CB"/>
    <w:rsid w:val="000F1841"/>
    <w:rsid w:val="000F243A"/>
    <w:rsid w:val="000F24D8"/>
    <w:rsid w:val="000F25AD"/>
    <w:rsid w:val="000F25B6"/>
    <w:rsid w:val="000F34EC"/>
    <w:rsid w:val="000F398F"/>
    <w:rsid w:val="000F3A47"/>
    <w:rsid w:val="000F46F1"/>
    <w:rsid w:val="000F49DD"/>
    <w:rsid w:val="000F4B0D"/>
    <w:rsid w:val="000F4BA3"/>
    <w:rsid w:val="000F4E55"/>
    <w:rsid w:val="000F51E6"/>
    <w:rsid w:val="000F58BF"/>
    <w:rsid w:val="000F5CF8"/>
    <w:rsid w:val="000F5E95"/>
    <w:rsid w:val="000F629B"/>
    <w:rsid w:val="000F6420"/>
    <w:rsid w:val="000F649D"/>
    <w:rsid w:val="000F7651"/>
    <w:rsid w:val="000F7B34"/>
    <w:rsid w:val="001008A2"/>
    <w:rsid w:val="00100AAF"/>
    <w:rsid w:val="001014ED"/>
    <w:rsid w:val="00102AB2"/>
    <w:rsid w:val="00103018"/>
    <w:rsid w:val="001032EC"/>
    <w:rsid w:val="00103750"/>
    <w:rsid w:val="001037BC"/>
    <w:rsid w:val="00103B71"/>
    <w:rsid w:val="00103BF0"/>
    <w:rsid w:val="00104ED4"/>
    <w:rsid w:val="00104F1A"/>
    <w:rsid w:val="00105993"/>
    <w:rsid w:val="001061ED"/>
    <w:rsid w:val="00106664"/>
    <w:rsid w:val="00106739"/>
    <w:rsid w:val="001067D6"/>
    <w:rsid w:val="00106A4F"/>
    <w:rsid w:val="00106EB1"/>
    <w:rsid w:val="001071C6"/>
    <w:rsid w:val="0010775F"/>
    <w:rsid w:val="00107F64"/>
    <w:rsid w:val="001104E3"/>
    <w:rsid w:val="001107B8"/>
    <w:rsid w:val="00110C2C"/>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230"/>
    <w:rsid w:val="00120364"/>
    <w:rsid w:val="00120804"/>
    <w:rsid w:val="00121582"/>
    <w:rsid w:val="001217F3"/>
    <w:rsid w:val="00121FEE"/>
    <w:rsid w:val="00122690"/>
    <w:rsid w:val="00122BBB"/>
    <w:rsid w:val="00122D8A"/>
    <w:rsid w:val="00122EC8"/>
    <w:rsid w:val="00123682"/>
    <w:rsid w:val="00123E79"/>
    <w:rsid w:val="00123EBD"/>
    <w:rsid w:val="00123F1A"/>
    <w:rsid w:val="0012421B"/>
    <w:rsid w:val="00124746"/>
    <w:rsid w:val="00124DDD"/>
    <w:rsid w:val="00124EF2"/>
    <w:rsid w:val="00125136"/>
    <w:rsid w:val="001256FC"/>
    <w:rsid w:val="00125B09"/>
    <w:rsid w:val="00125C3D"/>
    <w:rsid w:val="00125E40"/>
    <w:rsid w:val="0012629C"/>
    <w:rsid w:val="0012656A"/>
    <w:rsid w:val="001267B1"/>
    <w:rsid w:val="0012793E"/>
    <w:rsid w:val="00127EE7"/>
    <w:rsid w:val="0013020E"/>
    <w:rsid w:val="0013047F"/>
    <w:rsid w:val="0013075B"/>
    <w:rsid w:val="00130868"/>
    <w:rsid w:val="00131529"/>
    <w:rsid w:val="00131813"/>
    <w:rsid w:val="0013210F"/>
    <w:rsid w:val="00132B68"/>
    <w:rsid w:val="00132D8F"/>
    <w:rsid w:val="00132E43"/>
    <w:rsid w:val="001330FD"/>
    <w:rsid w:val="0013316F"/>
    <w:rsid w:val="0013324E"/>
    <w:rsid w:val="001334C7"/>
    <w:rsid w:val="001348A0"/>
    <w:rsid w:val="00134D5F"/>
    <w:rsid w:val="001352A7"/>
    <w:rsid w:val="00135622"/>
    <w:rsid w:val="00135A2A"/>
    <w:rsid w:val="00136269"/>
    <w:rsid w:val="001362F4"/>
    <w:rsid w:val="00136CB7"/>
    <w:rsid w:val="00136ED6"/>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47AA1"/>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257"/>
    <w:rsid w:val="00154647"/>
    <w:rsid w:val="001548AA"/>
    <w:rsid w:val="001553EB"/>
    <w:rsid w:val="00155AEE"/>
    <w:rsid w:val="00155BC7"/>
    <w:rsid w:val="00155F45"/>
    <w:rsid w:val="001560A6"/>
    <w:rsid w:val="00156359"/>
    <w:rsid w:val="0015640F"/>
    <w:rsid w:val="001564BB"/>
    <w:rsid w:val="001566E9"/>
    <w:rsid w:val="00156907"/>
    <w:rsid w:val="00156D5E"/>
    <w:rsid w:val="001575C3"/>
    <w:rsid w:val="0015794D"/>
    <w:rsid w:val="00157B4D"/>
    <w:rsid w:val="001601F6"/>
    <w:rsid w:val="00160280"/>
    <w:rsid w:val="00160FC0"/>
    <w:rsid w:val="00161FAB"/>
    <w:rsid w:val="001624B0"/>
    <w:rsid w:val="0016263F"/>
    <w:rsid w:val="00162C4E"/>
    <w:rsid w:val="001632CA"/>
    <w:rsid w:val="001634EA"/>
    <w:rsid w:val="00163621"/>
    <w:rsid w:val="00163DAF"/>
    <w:rsid w:val="0016431E"/>
    <w:rsid w:val="0016435E"/>
    <w:rsid w:val="001643DD"/>
    <w:rsid w:val="00164A78"/>
    <w:rsid w:val="00164E5F"/>
    <w:rsid w:val="001650C1"/>
    <w:rsid w:val="00165A34"/>
    <w:rsid w:val="00166115"/>
    <w:rsid w:val="001661C2"/>
    <w:rsid w:val="001664C4"/>
    <w:rsid w:val="00167168"/>
    <w:rsid w:val="00170259"/>
    <w:rsid w:val="0017032D"/>
    <w:rsid w:val="001704C9"/>
    <w:rsid w:val="001708A4"/>
    <w:rsid w:val="001708E9"/>
    <w:rsid w:val="00170BC7"/>
    <w:rsid w:val="00171115"/>
    <w:rsid w:val="0017180E"/>
    <w:rsid w:val="00171D92"/>
    <w:rsid w:val="00172578"/>
    <w:rsid w:val="001728C8"/>
    <w:rsid w:val="00172DD0"/>
    <w:rsid w:val="00172E72"/>
    <w:rsid w:val="00172ECA"/>
    <w:rsid w:val="00172FA6"/>
    <w:rsid w:val="001737B4"/>
    <w:rsid w:val="00173BE2"/>
    <w:rsid w:val="00173C12"/>
    <w:rsid w:val="001741EF"/>
    <w:rsid w:val="00174553"/>
    <w:rsid w:val="00174C28"/>
    <w:rsid w:val="001751C6"/>
    <w:rsid w:val="00175675"/>
    <w:rsid w:val="00175C84"/>
    <w:rsid w:val="00175EB0"/>
    <w:rsid w:val="00175F01"/>
    <w:rsid w:val="00176069"/>
    <w:rsid w:val="001769DF"/>
    <w:rsid w:val="00176A19"/>
    <w:rsid w:val="00176BBE"/>
    <w:rsid w:val="00176DC7"/>
    <w:rsid w:val="00177072"/>
    <w:rsid w:val="001774C7"/>
    <w:rsid w:val="00177853"/>
    <w:rsid w:val="00177870"/>
    <w:rsid w:val="00180093"/>
    <w:rsid w:val="0018088A"/>
    <w:rsid w:val="0018093F"/>
    <w:rsid w:val="00181363"/>
    <w:rsid w:val="001815F4"/>
    <w:rsid w:val="001815FD"/>
    <w:rsid w:val="00182038"/>
    <w:rsid w:val="00182128"/>
    <w:rsid w:val="00182883"/>
    <w:rsid w:val="001832B6"/>
    <w:rsid w:val="001838C9"/>
    <w:rsid w:val="00183F44"/>
    <w:rsid w:val="00184017"/>
    <w:rsid w:val="00184B4A"/>
    <w:rsid w:val="001851B1"/>
    <w:rsid w:val="0018525A"/>
    <w:rsid w:val="00185537"/>
    <w:rsid w:val="001859DC"/>
    <w:rsid w:val="00185B88"/>
    <w:rsid w:val="00185FB4"/>
    <w:rsid w:val="00186177"/>
    <w:rsid w:val="00186357"/>
    <w:rsid w:val="00186556"/>
    <w:rsid w:val="00186D36"/>
    <w:rsid w:val="001872CF"/>
    <w:rsid w:val="00187396"/>
    <w:rsid w:val="00187EFB"/>
    <w:rsid w:val="0019052E"/>
    <w:rsid w:val="00191137"/>
    <w:rsid w:val="00191B48"/>
    <w:rsid w:val="00191EE0"/>
    <w:rsid w:val="00191F30"/>
    <w:rsid w:val="001923A1"/>
    <w:rsid w:val="00192707"/>
    <w:rsid w:val="00192B1E"/>
    <w:rsid w:val="00192B66"/>
    <w:rsid w:val="00192DA7"/>
    <w:rsid w:val="00192E6F"/>
    <w:rsid w:val="00192F46"/>
    <w:rsid w:val="00193558"/>
    <w:rsid w:val="00194067"/>
    <w:rsid w:val="001940C3"/>
    <w:rsid w:val="00194128"/>
    <w:rsid w:val="00194984"/>
    <w:rsid w:val="00194EC9"/>
    <w:rsid w:val="001956F2"/>
    <w:rsid w:val="00195BF9"/>
    <w:rsid w:val="00196332"/>
    <w:rsid w:val="00196375"/>
    <w:rsid w:val="00196391"/>
    <w:rsid w:val="001964E3"/>
    <w:rsid w:val="001969CE"/>
    <w:rsid w:val="00197914"/>
    <w:rsid w:val="001A0317"/>
    <w:rsid w:val="001A086B"/>
    <w:rsid w:val="001A0F0D"/>
    <w:rsid w:val="001A10CE"/>
    <w:rsid w:val="001A1322"/>
    <w:rsid w:val="001A1723"/>
    <w:rsid w:val="001A1DAE"/>
    <w:rsid w:val="001A2F03"/>
    <w:rsid w:val="001A2F2F"/>
    <w:rsid w:val="001A32C9"/>
    <w:rsid w:val="001A384E"/>
    <w:rsid w:val="001A3A81"/>
    <w:rsid w:val="001A3C23"/>
    <w:rsid w:val="001A3E36"/>
    <w:rsid w:val="001A4175"/>
    <w:rsid w:val="001A4294"/>
    <w:rsid w:val="001A4BE5"/>
    <w:rsid w:val="001A4FED"/>
    <w:rsid w:val="001A557D"/>
    <w:rsid w:val="001A55A9"/>
    <w:rsid w:val="001A57FB"/>
    <w:rsid w:val="001A5AD8"/>
    <w:rsid w:val="001A5DBE"/>
    <w:rsid w:val="001A63B9"/>
    <w:rsid w:val="001A63D5"/>
    <w:rsid w:val="001A651B"/>
    <w:rsid w:val="001A658B"/>
    <w:rsid w:val="001A6C47"/>
    <w:rsid w:val="001A79BD"/>
    <w:rsid w:val="001A7A59"/>
    <w:rsid w:val="001A7D59"/>
    <w:rsid w:val="001B010A"/>
    <w:rsid w:val="001B02AB"/>
    <w:rsid w:val="001B07F0"/>
    <w:rsid w:val="001B11DC"/>
    <w:rsid w:val="001B12D9"/>
    <w:rsid w:val="001B195E"/>
    <w:rsid w:val="001B1C26"/>
    <w:rsid w:val="001B1F87"/>
    <w:rsid w:val="001B2249"/>
    <w:rsid w:val="001B240E"/>
    <w:rsid w:val="001B2459"/>
    <w:rsid w:val="001B2B36"/>
    <w:rsid w:val="001B2D81"/>
    <w:rsid w:val="001B2E92"/>
    <w:rsid w:val="001B3157"/>
    <w:rsid w:val="001B36F8"/>
    <w:rsid w:val="001B39C6"/>
    <w:rsid w:val="001B4296"/>
    <w:rsid w:val="001B4AB1"/>
    <w:rsid w:val="001B54F2"/>
    <w:rsid w:val="001B5F26"/>
    <w:rsid w:val="001B645A"/>
    <w:rsid w:val="001B64A6"/>
    <w:rsid w:val="001B661C"/>
    <w:rsid w:val="001B6E1D"/>
    <w:rsid w:val="001B6F6F"/>
    <w:rsid w:val="001B74EB"/>
    <w:rsid w:val="001B750B"/>
    <w:rsid w:val="001B7657"/>
    <w:rsid w:val="001C13C4"/>
    <w:rsid w:val="001C1559"/>
    <w:rsid w:val="001C1854"/>
    <w:rsid w:val="001C2035"/>
    <w:rsid w:val="001C245C"/>
    <w:rsid w:val="001C2525"/>
    <w:rsid w:val="001C26CA"/>
    <w:rsid w:val="001C27E7"/>
    <w:rsid w:val="001C2E4C"/>
    <w:rsid w:val="001C3252"/>
    <w:rsid w:val="001C33A7"/>
    <w:rsid w:val="001C35B8"/>
    <w:rsid w:val="001C3610"/>
    <w:rsid w:val="001C3853"/>
    <w:rsid w:val="001C3DC4"/>
    <w:rsid w:val="001C4592"/>
    <w:rsid w:val="001C5484"/>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1756"/>
    <w:rsid w:val="001D1BDB"/>
    <w:rsid w:val="001D221A"/>
    <w:rsid w:val="001D25CF"/>
    <w:rsid w:val="001D28F1"/>
    <w:rsid w:val="001D38F6"/>
    <w:rsid w:val="001D3C1D"/>
    <w:rsid w:val="001D3EC1"/>
    <w:rsid w:val="001D3F45"/>
    <w:rsid w:val="001D3F91"/>
    <w:rsid w:val="001D4AAB"/>
    <w:rsid w:val="001D54F9"/>
    <w:rsid w:val="001D554B"/>
    <w:rsid w:val="001D5815"/>
    <w:rsid w:val="001D5CF0"/>
    <w:rsid w:val="001D5FF6"/>
    <w:rsid w:val="001D6155"/>
    <w:rsid w:val="001D68E1"/>
    <w:rsid w:val="001D6BF7"/>
    <w:rsid w:val="001D73E4"/>
    <w:rsid w:val="001D7665"/>
    <w:rsid w:val="001E02D3"/>
    <w:rsid w:val="001E05AE"/>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1BB"/>
    <w:rsid w:val="001E64CB"/>
    <w:rsid w:val="001E666D"/>
    <w:rsid w:val="001E6A74"/>
    <w:rsid w:val="001E77F5"/>
    <w:rsid w:val="001E7D71"/>
    <w:rsid w:val="001F036D"/>
    <w:rsid w:val="001F055F"/>
    <w:rsid w:val="001F0C09"/>
    <w:rsid w:val="001F0DD7"/>
    <w:rsid w:val="001F0F94"/>
    <w:rsid w:val="001F1178"/>
    <w:rsid w:val="001F1609"/>
    <w:rsid w:val="001F2207"/>
    <w:rsid w:val="001F2CE4"/>
    <w:rsid w:val="001F2E3C"/>
    <w:rsid w:val="001F34F2"/>
    <w:rsid w:val="001F3DF1"/>
    <w:rsid w:val="001F4202"/>
    <w:rsid w:val="001F4828"/>
    <w:rsid w:val="001F4951"/>
    <w:rsid w:val="001F5080"/>
    <w:rsid w:val="001F5164"/>
    <w:rsid w:val="001F5759"/>
    <w:rsid w:val="001F57BF"/>
    <w:rsid w:val="001F654C"/>
    <w:rsid w:val="001F6568"/>
    <w:rsid w:val="001F696E"/>
    <w:rsid w:val="001F6C6A"/>
    <w:rsid w:val="002004FA"/>
    <w:rsid w:val="00200AFF"/>
    <w:rsid w:val="00201207"/>
    <w:rsid w:val="00201F3B"/>
    <w:rsid w:val="002022A8"/>
    <w:rsid w:val="0020239F"/>
    <w:rsid w:val="0020259D"/>
    <w:rsid w:val="00203BE1"/>
    <w:rsid w:val="00204062"/>
    <w:rsid w:val="0020406A"/>
    <w:rsid w:val="002046CD"/>
    <w:rsid w:val="00204A49"/>
    <w:rsid w:val="0020502E"/>
    <w:rsid w:val="00206410"/>
    <w:rsid w:val="00206A6F"/>
    <w:rsid w:val="002070DC"/>
    <w:rsid w:val="0020711F"/>
    <w:rsid w:val="002077BE"/>
    <w:rsid w:val="00207DAB"/>
    <w:rsid w:val="002105DB"/>
    <w:rsid w:val="002106C2"/>
    <w:rsid w:val="0021089C"/>
    <w:rsid w:val="0021093A"/>
    <w:rsid w:val="00210F48"/>
    <w:rsid w:val="00210FFA"/>
    <w:rsid w:val="00211403"/>
    <w:rsid w:val="00211973"/>
    <w:rsid w:val="00211A0E"/>
    <w:rsid w:val="0021202D"/>
    <w:rsid w:val="00212AF6"/>
    <w:rsid w:val="00212F78"/>
    <w:rsid w:val="00213131"/>
    <w:rsid w:val="002131BA"/>
    <w:rsid w:val="00213A32"/>
    <w:rsid w:val="00214ED2"/>
    <w:rsid w:val="002151E5"/>
    <w:rsid w:val="00215997"/>
    <w:rsid w:val="00216346"/>
    <w:rsid w:val="0021693E"/>
    <w:rsid w:val="00217172"/>
    <w:rsid w:val="002209C4"/>
    <w:rsid w:val="00221446"/>
    <w:rsid w:val="00221837"/>
    <w:rsid w:val="002218D2"/>
    <w:rsid w:val="002222D8"/>
    <w:rsid w:val="002224A0"/>
    <w:rsid w:val="00222707"/>
    <w:rsid w:val="0022297C"/>
    <w:rsid w:val="00222B70"/>
    <w:rsid w:val="00222D72"/>
    <w:rsid w:val="00222F62"/>
    <w:rsid w:val="002231C1"/>
    <w:rsid w:val="0022363C"/>
    <w:rsid w:val="00223F7C"/>
    <w:rsid w:val="0022436B"/>
    <w:rsid w:val="00224A4A"/>
    <w:rsid w:val="00224FD7"/>
    <w:rsid w:val="002267B1"/>
    <w:rsid w:val="002269CF"/>
    <w:rsid w:val="00226EF9"/>
    <w:rsid w:val="00226F5B"/>
    <w:rsid w:val="00227224"/>
    <w:rsid w:val="002272AF"/>
    <w:rsid w:val="00227448"/>
    <w:rsid w:val="00227CAF"/>
    <w:rsid w:val="00227CE3"/>
    <w:rsid w:val="002301BB"/>
    <w:rsid w:val="0023106D"/>
    <w:rsid w:val="002310DC"/>
    <w:rsid w:val="002315BA"/>
    <w:rsid w:val="002319C3"/>
    <w:rsid w:val="00231CC1"/>
    <w:rsid w:val="00232041"/>
    <w:rsid w:val="002321B5"/>
    <w:rsid w:val="0023243C"/>
    <w:rsid w:val="00232D4E"/>
    <w:rsid w:val="002332E7"/>
    <w:rsid w:val="002337AC"/>
    <w:rsid w:val="002338EA"/>
    <w:rsid w:val="0023438F"/>
    <w:rsid w:val="002371D9"/>
    <w:rsid w:val="00237BC4"/>
    <w:rsid w:val="00237CAD"/>
    <w:rsid w:val="0024021A"/>
    <w:rsid w:val="00240469"/>
    <w:rsid w:val="0024065B"/>
    <w:rsid w:val="00242965"/>
    <w:rsid w:val="002429AC"/>
    <w:rsid w:val="002429E3"/>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291"/>
    <w:rsid w:val="00250713"/>
    <w:rsid w:val="00251076"/>
    <w:rsid w:val="002515AA"/>
    <w:rsid w:val="002518F9"/>
    <w:rsid w:val="00251A82"/>
    <w:rsid w:val="00251AC4"/>
    <w:rsid w:val="00251FB7"/>
    <w:rsid w:val="002523AC"/>
    <w:rsid w:val="002525B0"/>
    <w:rsid w:val="002525EF"/>
    <w:rsid w:val="002526F4"/>
    <w:rsid w:val="00252C11"/>
    <w:rsid w:val="00252D51"/>
    <w:rsid w:val="002530D8"/>
    <w:rsid w:val="002532FB"/>
    <w:rsid w:val="00253521"/>
    <w:rsid w:val="0025381A"/>
    <w:rsid w:val="00253895"/>
    <w:rsid w:val="002541F4"/>
    <w:rsid w:val="00254208"/>
    <w:rsid w:val="002542F2"/>
    <w:rsid w:val="00254491"/>
    <w:rsid w:val="00254D75"/>
    <w:rsid w:val="00254EFC"/>
    <w:rsid w:val="00254F24"/>
    <w:rsid w:val="00254FDE"/>
    <w:rsid w:val="002551A2"/>
    <w:rsid w:val="00255368"/>
    <w:rsid w:val="00255B47"/>
    <w:rsid w:val="00255EEA"/>
    <w:rsid w:val="0025616E"/>
    <w:rsid w:val="00256618"/>
    <w:rsid w:val="00256945"/>
    <w:rsid w:val="002569B0"/>
    <w:rsid w:val="00256FD4"/>
    <w:rsid w:val="00257406"/>
    <w:rsid w:val="002579ED"/>
    <w:rsid w:val="00257D9F"/>
    <w:rsid w:val="00260510"/>
    <w:rsid w:val="00260614"/>
    <w:rsid w:val="00260B58"/>
    <w:rsid w:val="00260D13"/>
    <w:rsid w:val="0026135F"/>
    <w:rsid w:val="00261D50"/>
    <w:rsid w:val="002629E9"/>
    <w:rsid w:val="00262BC3"/>
    <w:rsid w:val="00262EF4"/>
    <w:rsid w:val="002630C4"/>
    <w:rsid w:val="00263281"/>
    <w:rsid w:val="0026356B"/>
    <w:rsid w:val="002635F7"/>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77702"/>
    <w:rsid w:val="002779EE"/>
    <w:rsid w:val="0028012E"/>
    <w:rsid w:val="002813E2"/>
    <w:rsid w:val="002821E7"/>
    <w:rsid w:val="00282924"/>
    <w:rsid w:val="00283241"/>
    <w:rsid w:val="002833D2"/>
    <w:rsid w:val="002836D9"/>
    <w:rsid w:val="0028372F"/>
    <w:rsid w:val="00283A61"/>
    <w:rsid w:val="002844B4"/>
    <w:rsid w:val="00284BC3"/>
    <w:rsid w:val="00284E1A"/>
    <w:rsid w:val="00285094"/>
    <w:rsid w:val="002852A0"/>
    <w:rsid w:val="00285BD8"/>
    <w:rsid w:val="00285D5C"/>
    <w:rsid w:val="002864B3"/>
    <w:rsid w:val="00286BA9"/>
    <w:rsid w:val="002870DF"/>
    <w:rsid w:val="00287880"/>
    <w:rsid w:val="002879AA"/>
    <w:rsid w:val="00290768"/>
    <w:rsid w:val="00290F12"/>
    <w:rsid w:val="002912FF"/>
    <w:rsid w:val="00291341"/>
    <w:rsid w:val="00291B58"/>
    <w:rsid w:val="00292021"/>
    <w:rsid w:val="002925E2"/>
    <w:rsid w:val="00292D2C"/>
    <w:rsid w:val="00293D39"/>
    <w:rsid w:val="0029448F"/>
    <w:rsid w:val="002953E6"/>
    <w:rsid w:val="00295B7F"/>
    <w:rsid w:val="00295B89"/>
    <w:rsid w:val="00296208"/>
    <w:rsid w:val="0029683C"/>
    <w:rsid w:val="002969F1"/>
    <w:rsid w:val="002976B2"/>
    <w:rsid w:val="00297DD3"/>
    <w:rsid w:val="002A026B"/>
    <w:rsid w:val="002A053E"/>
    <w:rsid w:val="002A1206"/>
    <w:rsid w:val="002A1348"/>
    <w:rsid w:val="002A142E"/>
    <w:rsid w:val="002A1959"/>
    <w:rsid w:val="002A1965"/>
    <w:rsid w:val="002A1A47"/>
    <w:rsid w:val="002A1F0F"/>
    <w:rsid w:val="002A3EE2"/>
    <w:rsid w:val="002A4598"/>
    <w:rsid w:val="002A579D"/>
    <w:rsid w:val="002A5F31"/>
    <w:rsid w:val="002A5FDB"/>
    <w:rsid w:val="002A648D"/>
    <w:rsid w:val="002A65F7"/>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3C8C"/>
    <w:rsid w:val="002B3E30"/>
    <w:rsid w:val="002B4621"/>
    <w:rsid w:val="002B4748"/>
    <w:rsid w:val="002B4909"/>
    <w:rsid w:val="002B4D25"/>
    <w:rsid w:val="002B4DF8"/>
    <w:rsid w:val="002B5C17"/>
    <w:rsid w:val="002B6011"/>
    <w:rsid w:val="002B601A"/>
    <w:rsid w:val="002B6553"/>
    <w:rsid w:val="002B75D0"/>
    <w:rsid w:val="002B78C9"/>
    <w:rsid w:val="002B7BE1"/>
    <w:rsid w:val="002C00C8"/>
    <w:rsid w:val="002C0A35"/>
    <w:rsid w:val="002C1009"/>
    <w:rsid w:val="002C17F7"/>
    <w:rsid w:val="002C2BC6"/>
    <w:rsid w:val="002C3188"/>
    <w:rsid w:val="002C3279"/>
    <w:rsid w:val="002C328F"/>
    <w:rsid w:val="002C37F6"/>
    <w:rsid w:val="002C380F"/>
    <w:rsid w:val="002C3FBE"/>
    <w:rsid w:val="002C4090"/>
    <w:rsid w:val="002C4462"/>
    <w:rsid w:val="002C44E9"/>
    <w:rsid w:val="002C51CE"/>
    <w:rsid w:val="002C5CEA"/>
    <w:rsid w:val="002C61C9"/>
    <w:rsid w:val="002C640A"/>
    <w:rsid w:val="002C652D"/>
    <w:rsid w:val="002C67AF"/>
    <w:rsid w:val="002C68D6"/>
    <w:rsid w:val="002C758A"/>
    <w:rsid w:val="002C79F1"/>
    <w:rsid w:val="002D00DC"/>
    <w:rsid w:val="002D00FC"/>
    <w:rsid w:val="002D153A"/>
    <w:rsid w:val="002D18C2"/>
    <w:rsid w:val="002D19AC"/>
    <w:rsid w:val="002D1F27"/>
    <w:rsid w:val="002D26EE"/>
    <w:rsid w:val="002D2D5B"/>
    <w:rsid w:val="002D33CF"/>
    <w:rsid w:val="002D3679"/>
    <w:rsid w:val="002D397C"/>
    <w:rsid w:val="002D3D15"/>
    <w:rsid w:val="002D3F88"/>
    <w:rsid w:val="002D4207"/>
    <w:rsid w:val="002D44DB"/>
    <w:rsid w:val="002D4D53"/>
    <w:rsid w:val="002D4E55"/>
    <w:rsid w:val="002D5264"/>
    <w:rsid w:val="002D598C"/>
    <w:rsid w:val="002D5C1E"/>
    <w:rsid w:val="002D5C25"/>
    <w:rsid w:val="002D6266"/>
    <w:rsid w:val="002D6513"/>
    <w:rsid w:val="002D706D"/>
    <w:rsid w:val="002D74D6"/>
    <w:rsid w:val="002D7AB0"/>
    <w:rsid w:val="002D7E05"/>
    <w:rsid w:val="002E0993"/>
    <w:rsid w:val="002E12D7"/>
    <w:rsid w:val="002E1908"/>
    <w:rsid w:val="002E1B38"/>
    <w:rsid w:val="002E1D88"/>
    <w:rsid w:val="002E1EE5"/>
    <w:rsid w:val="002E1F7A"/>
    <w:rsid w:val="002E2587"/>
    <w:rsid w:val="002E2775"/>
    <w:rsid w:val="002E2AB9"/>
    <w:rsid w:val="002E3437"/>
    <w:rsid w:val="002E37E3"/>
    <w:rsid w:val="002E3914"/>
    <w:rsid w:val="002E5227"/>
    <w:rsid w:val="002E5418"/>
    <w:rsid w:val="002E61BD"/>
    <w:rsid w:val="002E65D8"/>
    <w:rsid w:val="002E6747"/>
    <w:rsid w:val="002E6BE2"/>
    <w:rsid w:val="002E70C1"/>
    <w:rsid w:val="002F00EE"/>
    <w:rsid w:val="002F0803"/>
    <w:rsid w:val="002F0AC8"/>
    <w:rsid w:val="002F10CA"/>
    <w:rsid w:val="002F1137"/>
    <w:rsid w:val="002F1178"/>
    <w:rsid w:val="002F1205"/>
    <w:rsid w:val="002F140F"/>
    <w:rsid w:val="002F156A"/>
    <w:rsid w:val="002F1687"/>
    <w:rsid w:val="002F1A52"/>
    <w:rsid w:val="002F1ADE"/>
    <w:rsid w:val="002F1DA6"/>
    <w:rsid w:val="002F1FA2"/>
    <w:rsid w:val="002F1FEE"/>
    <w:rsid w:val="002F2AB5"/>
    <w:rsid w:val="002F2B3A"/>
    <w:rsid w:val="002F3ADA"/>
    <w:rsid w:val="002F3E22"/>
    <w:rsid w:val="002F42BD"/>
    <w:rsid w:val="002F42C9"/>
    <w:rsid w:val="002F42F5"/>
    <w:rsid w:val="002F4348"/>
    <w:rsid w:val="002F4639"/>
    <w:rsid w:val="002F46C0"/>
    <w:rsid w:val="002F47A5"/>
    <w:rsid w:val="002F480B"/>
    <w:rsid w:val="002F48C1"/>
    <w:rsid w:val="002F5202"/>
    <w:rsid w:val="002F602D"/>
    <w:rsid w:val="002F6876"/>
    <w:rsid w:val="002F6D5E"/>
    <w:rsid w:val="002F70F0"/>
    <w:rsid w:val="002F7564"/>
    <w:rsid w:val="002F759A"/>
    <w:rsid w:val="002F7EA6"/>
    <w:rsid w:val="003004FA"/>
    <w:rsid w:val="003012D3"/>
    <w:rsid w:val="00301C7E"/>
    <w:rsid w:val="003025A4"/>
    <w:rsid w:val="00303357"/>
    <w:rsid w:val="00303732"/>
    <w:rsid w:val="00304080"/>
    <w:rsid w:val="00304553"/>
    <w:rsid w:val="0030473E"/>
    <w:rsid w:val="00304781"/>
    <w:rsid w:val="00304C04"/>
    <w:rsid w:val="00304C62"/>
    <w:rsid w:val="00304D9D"/>
    <w:rsid w:val="00305186"/>
    <w:rsid w:val="00305D33"/>
    <w:rsid w:val="00305DFE"/>
    <w:rsid w:val="00305EE0"/>
    <w:rsid w:val="00306D12"/>
    <w:rsid w:val="00306E01"/>
    <w:rsid w:val="00306EC5"/>
    <w:rsid w:val="00307155"/>
    <w:rsid w:val="003105D3"/>
    <w:rsid w:val="00310825"/>
    <w:rsid w:val="00310F59"/>
    <w:rsid w:val="0031110F"/>
    <w:rsid w:val="003113CE"/>
    <w:rsid w:val="00311C55"/>
    <w:rsid w:val="003121A5"/>
    <w:rsid w:val="00312338"/>
    <w:rsid w:val="0031275B"/>
    <w:rsid w:val="00312BC2"/>
    <w:rsid w:val="00312DA1"/>
    <w:rsid w:val="0031363D"/>
    <w:rsid w:val="00313642"/>
    <w:rsid w:val="00313714"/>
    <w:rsid w:val="00313BD0"/>
    <w:rsid w:val="00313F83"/>
    <w:rsid w:val="003144F5"/>
    <w:rsid w:val="00314512"/>
    <w:rsid w:val="0031591A"/>
    <w:rsid w:val="00315C02"/>
    <w:rsid w:val="00315F05"/>
    <w:rsid w:val="003171E3"/>
    <w:rsid w:val="003176E6"/>
    <w:rsid w:val="00317E28"/>
    <w:rsid w:val="00320063"/>
    <w:rsid w:val="003204FC"/>
    <w:rsid w:val="00320AF6"/>
    <w:rsid w:val="00320B3A"/>
    <w:rsid w:val="00320D87"/>
    <w:rsid w:val="0032114A"/>
    <w:rsid w:val="00321D0B"/>
    <w:rsid w:val="00321DB6"/>
    <w:rsid w:val="00321F33"/>
    <w:rsid w:val="00322318"/>
    <w:rsid w:val="003223D1"/>
    <w:rsid w:val="00323006"/>
    <w:rsid w:val="0032309A"/>
    <w:rsid w:val="0032319D"/>
    <w:rsid w:val="00323DAF"/>
    <w:rsid w:val="003250A1"/>
    <w:rsid w:val="00325274"/>
    <w:rsid w:val="003254CF"/>
    <w:rsid w:val="00325AEF"/>
    <w:rsid w:val="00325BB1"/>
    <w:rsid w:val="00325E5C"/>
    <w:rsid w:val="003264A9"/>
    <w:rsid w:val="0032655D"/>
    <w:rsid w:val="00326701"/>
    <w:rsid w:val="0032698F"/>
    <w:rsid w:val="003269A2"/>
    <w:rsid w:val="00327342"/>
    <w:rsid w:val="0032764F"/>
    <w:rsid w:val="00327711"/>
    <w:rsid w:val="00327F7B"/>
    <w:rsid w:val="00330086"/>
    <w:rsid w:val="003308AF"/>
    <w:rsid w:val="003312C3"/>
    <w:rsid w:val="003313E1"/>
    <w:rsid w:val="00331511"/>
    <w:rsid w:val="003315C8"/>
    <w:rsid w:val="003316B4"/>
    <w:rsid w:val="003317F1"/>
    <w:rsid w:val="00331F23"/>
    <w:rsid w:val="0033273E"/>
    <w:rsid w:val="00332745"/>
    <w:rsid w:val="0033371B"/>
    <w:rsid w:val="0033379E"/>
    <w:rsid w:val="00333A46"/>
    <w:rsid w:val="00334F99"/>
    <w:rsid w:val="00335023"/>
    <w:rsid w:val="0033525B"/>
    <w:rsid w:val="003352BE"/>
    <w:rsid w:val="00335C86"/>
    <w:rsid w:val="00335EB8"/>
    <w:rsid w:val="003362DC"/>
    <w:rsid w:val="00336358"/>
    <w:rsid w:val="003369D5"/>
    <w:rsid w:val="00336A6E"/>
    <w:rsid w:val="00336B51"/>
    <w:rsid w:val="00336BD4"/>
    <w:rsid w:val="00336CB5"/>
    <w:rsid w:val="00336F88"/>
    <w:rsid w:val="00336F8D"/>
    <w:rsid w:val="00337084"/>
    <w:rsid w:val="0033715F"/>
    <w:rsid w:val="00337C2B"/>
    <w:rsid w:val="00337C9E"/>
    <w:rsid w:val="00337E4A"/>
    <w:rsid w:val="003401EF"/>
    <w:rsid w:val="00340428"/>
    <w:rsid w:val="003406C8"/>
    <w:rsid w:val="00341820"/>
    <w:rsid w:val="00341AAF"/>
    <w:rsid w:val="00342152"/>
    <w:rsid w:val="003424D6"/>
    <w:rsid w:val="003425AC"/>
    <w:rsid w:val="00343047"/>
    <w:rsid w:val="003433E9"/>
    <w:rsid w:val="003437DA"/>
    <w:rsid w:val="00343903"/>
    <w:rsid w:val="00343EF9"/>
    <w:rsid w:val="0034469D"/>
    <w:rsid w:val="00344B80"/>
    <w:rsid w:val="00344CEE"/>
    <w:rsid w:val="00344F84"/>
    <w:rsid w:val="00345563"/>
    <w:rsid w:val="00345B67"/>
    <w:rsid w:val="00345DFE"/>
    <w:rsid w:val="00346306"/>
    <w:rsid w:val="00347BB2"/>
    <w:rsid w:val="00347D5F"/>
    <w:rsid w:val="00347F7A"/>
    <w:rsid w:val="00347FD8"/>
    <w:rsid w:val="0035027B"/>
    <w:rsid w:val="00350A35"/>
    <w:rsid w:val="003516E8"/>
    <w:rsid w:val="00351AA9"/>
    <w:rsid w:val="00351BCB"/>
    <w:rsid w:val="00351C00"/>
    <w:rsid w:val="00352059"/>
    <w:rsid w:val="003527F5"/>
    <w:rsid w:val="0035326C"/>
    <w:rsid w:val="0035347A"/>
    <w:rsid w:val="00353D00"/>
    <w:rsid w:val="00354446"/>
    <w:rsid w:val="00354471"/>
    <w:rsid w:val="00354541"/>
    <w:rsid w:val="00354D57"/>
    <w:rsid w:val="00355325"/>
    <w:rsid w:val="0035559A"/>
    <w:rsid w:val="00355841"/>
    <w:rsid w:val="003558D1"/>
    <w:rsid w:val="00356D09"/>
    <w:rsid w:val="00357502"/>
    <w:rsid w:val="003575DD"/>
    <w:rsid w:val="00357926"/>
    <w:rsid w:val="00357B7F"/>
    <w:rsid w:val="003606A5"/>
    <w:rsid w:val="0036090D"/>
    <w:rsid w:val="00360C09"/>
    <w:rsid w:val="00360C33"/>
    <w:rsid w:val="003611AD"/>
    <w:rsid w:val="003617AE"/>
    <w:rsid w:val="00362511"/>
    <w:rsid w:val="00362C43"/>
    <w:rsid w:val="00362FFB"/>
    <w:rsid w:val="0036343A"/>
    <w:rsid w:val="003634A6"/>
    <w:rsid w:val="00364322"/>
    <w:rsid w:val="00364338"/>
    <w:rsid w:val="00364DE7"/>
    <w:rsid w:val="003658FE"/>
    <w:rsid w:val="00366284"/>
    <w:rsid w:val="003662F9"/>
    <w:rsid w:val="003668B3"/>
    <w:rsid w:val="00366975"/>
    <w:rsid w:val="003669F1"/>
    <w:rsid w:val="00366F01"/>
    <w:rsid w:val="00366F0E"/>
    <w:rsid w:val="00367293"/>
    <w:rsid w:val="00367769"/>
    <w:rsid w:val="00367C0A"/>
    <w:rsid w:val="003706D1"/>
    <w:rsid w:val="00370838"/>
    <w:rsid w:val="00370FD0"/>
    <w:rsid w:val="00371488"/>
    <w:rsid w:val="003714F0"/>
    <w:rsid w:val="003716C7"/>
    <w:rsid w:val="0037173B"/>
    <w:rsid w:val="0037269A"/>
    <w:rsid w:val="003726BD"/>
    <w:rsid w:val="00372C1B"/>
    <w:rsid w:val="00372D3D"/>
    <w:rsid w:val="003730AB"/>
    <w:rsid w:val="00373650"/>
    <w:rsid w:val="003737E9"/>
    <w:rsid w:val="00373951"/>
    <w:rsid w:val="0037490F"/>
    <w:rsid w:val="00374C61"/>
    <w:rsid w:val="00375A56"/>
    <w:rsid w:val="00375C69"/>
    <w:rsid w:val="00375D76"/>
    <w:rsid w:val="00376853"/>
    <w:rsid w:val="00376E13"/>
    <w:rsid w:val="00376F4E"/>
    <w:rsid w:val="00377052"/>
    <w:rsid w:val="00377281"/>
    <w:rsid w:val="00377300"/>
    <w:rsid w:val="0037767A"/>
    <w:rsid w:val="00377834"/>
    <w:rsid w:val="00377A60"/>
    <w:rsid w:val="00377A8B"/>
    <w:rsid w:val="00377DB2"/>
    <w:rsid w:val="003808AD"/>
    <w:rsid w:val="0038099F"/>
    <w:rsid w:val="00381550"/>
    <w:rsid w:val="00381717"/>
    <w:rsid w:val="00381E75"/>
    <w:rsid w:val="0038204D"/>
    <w:rsid w:val="00382579"/>
    <w:rsid w:val="00382970"/>
    <w:rsid w:val="00382B6D"/>
    <w:rsid w:val="00383A4A"/>
    <w:rsid w:val="00383C3D"/>
    <w:rsid w:val="00383DC5"/>
    <w:rsid w:val="00384041"/>
    <w:rsid w:val="00384532"/>
    <w:rsid w:val="00385EB0"/>
    <w:rsid w:val="0038684B"/>
    <w:rsid w:val="003868BC"/>
    <w:rsid w:val="00387401"/>
    <w:rsid w:val="00390670"/>
    <w:rsid w:val="00390830"/>
    <w:rsid w:val="00391D57"/>
    <w:rsid w:val="0039255B"/>
    <w:rsid w:val="003925A8"/>
    <w:rsid w:val="00392ABE"/>
    <w:rsid w:val="0039366E"/>
    <w:rsid w:val="00393E6D"/>
    <w:rsid w:val="00393F39"/>
    <w:rsid w:val="0039451D"/>
    <w:rsid w:val="003947CB"/>
    <w:rsid w:val="003950A1"/>
    <w:rsid w:val="00395925"/>
    <w:rsid w:val="003962C1"/>
    <w:rsid w:val="0039638A"/>
    <w:rsid w:val="00396698"/>
    <w:rsid w:val="0039669C"/>
    <w:rsid w:val="00396AE5"/>
    <w:rsid w:val="00396C55"/>
    <w:rsid w:val="003972C6"/>
    <w:rsid w:val="003A01E5"/>
    <w:rsid w:val="003A081E"/>
    <w:rsid w:val="003A08E5"/>
    <w:rsid w:val="003A0A1A"/>
    <w:rsid w:val="003A0EFD"/>
    <w:rsid w:val="003A1137"/>
    <w:rsid w:val="003A1694"/>
    <w:rsid w:val="003A1BD0"/>
    <w:rsid w:val="003A1E62"/>
    <w:rsid w:val="003A1F31"/>
    <w:rsid w:val="003A20D6"/>
    <w:rsid w:val="003A224D"/>
    <w:rsid w:val="003A2CB1"/>
    <w:rsid w:val="003A30B3"/>
    <w:rsid w:val="003A384A"/>
    <w:rsid w:val="003A41F5"/>
    <w:rsid w:val="003A4A6C"/>
    <w:rsid w:val="003A50D2"/>
    <w:rsid w:val="003A50EF"/>
    <w:rsid w:val="003A5374"/>
    <w:rsid w:val="003A5EC0"/>
    <w:rsid w:val="003A68A5"/>
    <w:rsid w:val="003A6EB8"/>
    <w:rsid w:val="003A75EB"/>
    <w:rsid w:val="003A7B54"/>
    <w:rsid w:val="003A7DDE"/>
    <w:rsid w:val="003B017D"/>
    <w:rsid w:val="003B019D"/>
    <w:rsid w:val="003B0B12"/>
    <w:rsid w:val="003B0C7E"/>
    <w:rsid w:val="003B0D14"/>
    <w:rsid w:val="003B0D78"/>
    <w:rsid w:val="003B0E2B"/>
    <w:rsid w:val="003B1BD7"/>
    <w:rsid w:val="003B243F"/>
    <w:rsid w:val="003B29A7"/>
    <w:rsid w:val="003B2FF6"/>
    <w:rsid w:val="003B3619"/>
    <w:rsid w:val="003B4090"/>
    <w:rsid w:val="003B4802"/>
    <w:rsid w:val="003B49BB"/>
    <w:rsid w:val="003B4DE3"/>
    <w:rsid w:val="003B4EF0"/>
    <w:rsid w:val="003B4FC4"/>
    <w:rsid w:val="003B579F"/>
    <w:rsid w:val="003B5C48"/>
    <w:rsid w:val="003B5C6B"/>
    <w:rsid w:val="003B5EA1"/>
    <w:rsid w:val="003B5EBB"/>
    <w:rsid w:val="003B6669"/>
    <w:rsid w:val="003B6F87"/>
    <w:rsid w:val="003B792E"/>
    <w:rsid w:val="003B7B97"/>
    <w:rsid w:val="003C0DA4"/>
    <w:rsid w:val="003C14EA"/>
    <w:rsid w:val="003C184C"/>
    <w:rsid w:val="003C1AC1"/>
    <w:rsid w:val="003C1AEA"/>
    <w:rsid w:val="003C1B0F"/>
    <w:rsid w:val="003C2407"/>
    <w:rsid w:val="003C349A"/>
    <w:rsid w:val="003C4B61"/>
    <w:rsid w:val="003C4C74"/>
    <w:rsid w:val="003C4CD4"/>
    <w:rsid w:val="003C4F3B"/>
    <w:rsid w:val="003C50B2"/>
    <w:rsid w:val="003C5155"/>
    <w:rsid w:val="003C52A5"/>
    <w:rsid w:val="003C5416"/>
    <w:rsid w:val="003C56E0"/>
    <w:rsid w:val="003C57F6"/>
    <w:rsid w:val="003C58AD"/>
    <w:rsid w:val="003C58E3"/>
    <w:rsid w:val="003C5DE1"/>
    <w:rsid w:val="003C6565"/>
    <w:rsid w:val="003C6F15"/>
    <w:rsid w:val="003C73CA"/>
    <w:rsid w:val="003C75C2"/>
    <w:rsid w:val="003C7A0B"/>
    <w:rsid w:val="003C7B75"/>
    <w:rsid w:val="003C7E29"/>
    <w:rsid w:val="003D05F2"/>
    <w:rsid w:val="003D1568"/>
    <w:rsid w:val="003D1903"/>
    <w:rsid w:val="003D1C64"/>
    <w:rsid w:val="003D1D2B"/>
    <w:rsid w:val="003D1D34"/>
    <w:rsid w:val="003D205A"/>
    <w:rsid w:val="003D248F"/>
    <w:rsid w:val="003D2B1C"/>
    <w:rsid w:val="003D2EA1"/>
    <w:rsid w:val="003D30B8"/>
    <w:rsid w:val="003D30F7"/>
    <w:rsid w:val="003D312A"/>
    <w:rsid w:val="003D3431"/>
    <w:rsid w:val="003D3C33"/>
    <w:rsid w:val="003D3CD5"/>
    <w:rsid w:val="003D3FA6"/>
    <w:rsid w:val="003D432E"/>
    <w:rsid w:val="003D45C0"/>
    <w:rsid w:val="003D4A86"/>
    <w:rsid w:val="003D4D74"/>
    <w:rsid w:val="003D525A"/>
    <w:rsid w:val="003D548E"/>
    <w:rsid w:val="003D5791"/>
    <w:rsid w:val="003D5AE0"/>
    <w:rsid w:val="003D5F7C"/>
    <w:rsid w:val="003D6EB1"/>
    <w:rsid w:val="003D7149"/>
    <w:rsid w:val="003D73BE"/>
    <w:rsid w:val="003D7B2F"/>
    <w:rsid w:val="003D7C16"/>
    <w:rsid w:val="003D7D9D"/>
    <w:rsid w:val="003E019F"/>
    <w:rsid w:val="003E04C5"/>
    <w:rsid w:val="003E068C"/>
    <w:rsid w:val="003E0D59"/>
    <w:rsid w:val="003E12E9"/>
    <w:rsid w:val="003E16D5"/>
    <w:rsid w:val="003E2148"/>
    <w:rsid w:val="003E28BE"/>
    <w:rsid w:val="003E2A48"/>
    <w:rsid w:val="003E395B"/>
    <w:rsid w:val="003E3A52"/>
    <w:rsid w:val="003E3E70"/>
    <w:rsid w:val="003E4095"/>
    <w:rsid w:val="003E48CF"/>
    <w:rsid w:val="003E4B35"/>
    <w:rsid w:val="003E566F"/>
    <w:rsid w:val="003E5B8A"/>
    <w:rsid w:val="003E5D32"/>
    <w:rsid w:val="003E5FE2"/>
    <w:rsid w:val="003E6292"/>
    <w:rsid w:val="003E68C3"/>
    <w:rsid w:val="003E6CB1"/>
    <w:rsid w:val="003E6E61"/>
    <w:rsid w:val="003E6E62"/>
    <w:rsid w:val="003E6E9D"/>
    <w:rsid w:val="003E72B1"/>
    <w:rsid w:val="003E750B"/>
    <w:rsid w:val="003E7675"/>
    <w:rsid w:val="003E78B9"/>
    <w:rsid w:val="003F04F7"/>
    <w:rsid w:val="003F0854"/>
    <w:rsid w:val="003F096C"/>
    <w:rsid w:val="003F0A9E"/>
    <w:rsid w:val="003F0B43"/>
    <w:rsid w:val="003F16B9"/>
    <w:rsid w:val="003F16F4"/>
    <w:rsid w:val="003F1D1B"/>
    <w:rsid w:val="003F2107"/>
    <w:rsid w:val="003F23B0"/>
    <w:rsid w:val="003F25A7"/>
    <w:rsid w:val="003F2962"/>
    <w:rsid w:val="003F46EE"/>
    <w:rsid w:val="003F521D"/>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1ED4"/>
    <w:rsid w:val="00402A36"/>
    <w:rsid w:val="00402D9F"/>
    <w:rsid w:val="00402DD1"/>
    <w:rsid w:val="00402E56"/>
    <w:rsid w:val="0040335F"/>
    <w:rsid w:val="0040362B"/>
    <w:rsid w:val="004047C6"/>
    <w:rsid w:val="00404B77"/>
    <w:rsid w:val="00405226"/>
    <w:rsid w:val="004056A7"/>
    <w:rsid w:val="00406091"/>
    <w:rsid w:val="00406256"/>
    <w:rsid w:val="004068AB"/>
    <w:rsid w:val="004068C0"/>
    <w:rsid w:val="0040692D"/>
    <w:rsid w:val="00406B3E"/>
    <w:rsid w:val="00406ED9"/>
    <w:rsid w:val="00407069"/>
    <w:rsid w:val="004076C6"/>
    <w:rsid w:val="00407708"/>
    <w:rsid w:val="00407745"/>
    <w:rsid w:val="00407D0D"/>
    <w:rsid w:val="00407D2A"/>
    <w:rsid w:val="0041082C"/>
    <w:rsid w:val="00411096"/>
    <w:rsid w:val="00411345"/>
    <w:rsid w:val="00411546"/>
    <w:rsid w:val="00411A1A"/>
    <w:rsid w:val="00411F2E"/>
    <w:rsid w:val="004129DB"/>
    <w:rsid w:val="004137F9"/>
    <w:rsid w:val="00413863"/>
    <w:rsid w:val="00413BF8"/>
    <w:rsid w:val="00413FCE"/>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D3D"/>
    <w:rsid w:val="00421F18"/>
    <w:rsid w:val="00422012"/>
    <w:rsid w:val="00422BEF"/>
    <w:rsid w:val="0042336F"/>
    <w:rsid w:val="00423429"/>
    <w:rsid w:val="00423750"/>
    <w:rsid w:val="00423CCF"/>
    <w:rsid w:val="00424144"/>
    <w:rsid w:val="00424332"/>
    <w:rsid w:val="004243FC"/>
    <w:rsid w:val="0042488B"/>
    <w:rsid w:val="0042492E"/>
    <w:rsid w:val="00424961"/>
    <w:rsid w:val="00424962"/>
    <w:rsid w:val="00424A5B"/>
    <w:rsid w:val="00424CD0"/>
    <w:rsid w:val="00424EAE"/>
    <w:rsid w:val="0042502A"/>
    <w:rsid w:val="00425112"/>
    <w:rsid w:val="0042537B"/>
    <w:rsid w:val="004253F0"/>
    <w:rsid w:val="004255B1"/>
    <w:rsid w:val="00425A63"/>
    <w:rsid w:val="00425C25"/>
    <w:rsid w:val="004262C2"/>
    <w:rsid w:val="004266EB"/>
    <w:rsid w:val="00427211"/>
    <w:rsid w:val="00427397"/>
    <w:rsid w:val="004279A8"/>
    <w:rsid w:val="0043092C"/>
    <w:rsid w:val="0043093C"/>
    <w:rsid w:val="00430958"/>
    <w:rsid w:val="00431244"/>
    <w:rsid w:val="004319EE"/>
    <w:rsid w:val="00431A60"/>
    <w:rsid w:val="004327BE"/>
    <w:rsid w:val="00432919"/>
    <w:rsid w:val="00432E77"/>
    <w:rsid w:val="00432F24"/>
    <w:rsid w:val="0043301F"/>
    <w:rsid w:val="00433241"/>
    <w:rsid w:val="00433E16"/>
    <w:rsid w:val="00434837"/>
    <w:rsid w:val="00434AD1"/>
    <w:rsid w:val="004352C5"/>
    <w:rsid w:val="004352EC"/>
    <w:rsid w:val="0043535C"/>
    <w:rsid w:val="004359BA"/>
    <w:rsid w:val="00435DFA"/>
    <w:rsid w:val="00435FBB"/>
    <w:rsid w:val="00436525"/>
    <w:rsid w:val="00436AF9"/>
    <w:rsid w:val="004374EB"/>
    <w:rsid w:val="00437DBD"/>
    <w:rsid w:val="00440170"/>
    <w:rsid w:val="004406E1"/>
    <w:rsid w:val="00441431"/>
    <w:rsid w:val="0044230C"/>
    <w:rsid w:val="004423FC"/>
    <w:rsid w:val="00442D2C"/>
    <w:rsid w:val="00442DEB"/>
    <w:rsid w:val="00442FA2"/>
    <w:rsid w:val="00443075"/>
    <w:rsid w:val="0044382E"/>
    <w:rsid w:val="00443A4E"/>
    <w:rsid w:val="00443B9E"/>
    <w:rsid w:val="0044453A"/>
    <w:rsid w:val="004452A9"/>
    <w:rsid w:val="00445B8D"/>
    <w:rsid w:val="004465D9"/>
    <w:rsid w:val="00446699"/>
    <w:rsid w:val="00446721"/>
    <w:rsid w:val="00446D75"/>
    <w:rsid w:val="00446DE4"/>
    <w:rsid w:val="00450144"/>
    <w:rsid w:val="0045076C"/>
    <w:rsid w:val="004514D8"/>
    <w:rsid w:val="00451512"/>
    <w:rsid w:val="00451B66"/>
    <w:rsid w:val="00452452"/>
    <w:rsid w:val="00452935"/>
    <w:rsid w:val="00453282"/>
    <w:rsid w:val="00453AE0"/>
    <w:rsid w:val="00453B31"/>
    <w:rsid w:val="00453C6E"/>
    <w:rsid w:val="00453D10"/>
    <w:rsid w:val="00453E33"/>
    <w:rsid w:val="00454546"/>
    <w:rsid w:val="00454843"/>
    <w:rsid w:val="00454BE9"/>
    <w:rsid w:val="00454FEC"/>
    <w:rsid w:val="004551F0"/>
    <w:rsid w:val="004558E1"/>
    <w:rsid w:val="00455AAA"/>
    <w:rsid w:val="00455D4C"/>
    <w:rsid w:val="00455E53"/>
    <w:rsid w:val="0045642B"/>
    <w:rsid w:val="00456650"/>
    <w:rsid w:val="00456A2F"/>
    <w:rsid w:val="00456C29"/>
    <w:rsid w:val="00457022"/>
    <w:rsid w:val="004571BB"/>
    <w:rsid w:val="00457C2E"/>
    <w:rsid w:val="00457C3A"/>
    <w:rsid w:val="00457D84"/>
    <w:rsid w:val="00457E56"/>
    <w:rsid w:val="00460335"/>
    <w:rsid w:val="004607F7"/>
    <w:rsid w:val="0046081E"/>
    <w:rsid w:val="00460853"/>
    <w:rsid w:val="00460F9F"/>
    <w:rsid w:val="0046130F"/>
    <w:rsid w:val="00461529"/>
    <w:rsid w:val="0046171E"/>
    <w:rsid w:val="00461808"/>
    <w:rsid w:val="00461942"/>
    <w:rsid w:val="00462575"/>
    <w:rsid w:val="00462B28"/>
    <w:rsid w:val="00462E35"/>
    <w:rsid w:val="0046316A"/>
    <w:rsid w:val="00463B16"/>
    <w:rsid w:val="00463F60"/>
    <w:rsid w:val="00463F88"/>
    <w:rsid w:val="004642C4"/>
    <w:rsid w:val="004647CD"/>
    <w:rsid w:val="00464BAC"/>
    <w:rsid w:val="00464C63"/>
    <w:rsid w:val="00464C77"/>
    <w:rsid w:val="00464E93"/>
    <w:rsid w:val="004652AF"/>
    <w:rsid w:val="0046596C"/>
    <w:rsid w:val="0046624F"/>
    <w:rsid w:val="00466297"/>
    <w:rsid w:val="004665AC"/>
    <w:rsid w:val="00466791"/>
    <w:rsid w:val="00467120"/>
    <w:rsid w:val="00467357"/>
    <w:rsid w:val="0046767A"/>
    <w:rsid w:val="004677E7"/>
    <w:rsid w:val="00470113"/>
    <w:rsid w:val="004701E2"/>
    <w:rsid w:val="00470B83"/>
    <w:rsid w:val="00470C9A"/>
    <w:rsid w:val="00470E9D"/>
    <w:rsid w:val="00471D67"/>
    <w:rsid w:val="0047263E"/>
    <w:rsid w:val="004726C6"/>
    <w:rsid w:val="00472AD9"/>
    <w:rsid w:val="00472C67"/>
    <w:rsid w:val="00473FC8"/>
    <w:rsid w:val="00473FCD"/>
    <w:rsid w:val="0047420C"/>
    <w:rsid w:val="00474BDE"/>
    <w:rsid w:val="00474D8E"/>
    <w:rsid w:val="0047545F"/>
    <w:rsid w:val="0047568B"/>
    <w:rsid w:val="00475AEF"/>
    <w:rsid w:val="00475B16"/>
    <w:rsid w:val="00475D21"/>
    <w:rsid w:val="00475DEB"/>
    <w:rsid w:val="00475F11"/>
    <w:rsid w:val="00475FFE"/>
    <w:rsid w:val="0047624F"/>
    <w:rsid w:val="00476866"/>
    <w:rsid w:val="00477397"/>
    <w:rsid w:val="00477AD4"/>
    <w:rsid w:val="00480834"/>
    <w:rsid w:val="00480B15"/>
    <w:rsid w:val="00480B63"/>
    <w:rsid w:val="004811CA"/>
    <w:rsid w:val="00481230"/>
    <w:rsid w:val="00481779"/>
    <w:rsid w:val="0048183A"/>
    <w:rsid w:val="004819F8"/>
    <w:rsid w:val="004833AE"/>
    <w:rsid w:val="004837E1"/>
    <w:rsid w:val="00483928"/>
    <w:rsid w:val="00483D86"/>
    <w:rsid w:val="00483DF5"/>
    <w:rsid w:val="00483EC5"/>
    <w:rsid w:val="0048464C"/>
    <w:rsid w:val="0048493F"/>
    <w:rsid w:val="00484E1E"/>
    <w:rsid w:val="00484E84"/>
    <w:rsid w:val="0048516F"/>
    <w:rsid w:val="004854FC"/>
    <w:rsid w:val="004859DE"/>
    <w:rsid w:val="00486BCA"/>
    <w:rsid w:val="00487150"/>
    <w:rsid w:val="00487234"/>
    <w:rsid w:val="004872BB"/>
    <w:rsid w:val="0048750C"/>
    <w:rsid w:val="00487732"/>
    <w:rsid w:val="00487CA9"/>
    <w:rsid w:val="004902D9"/>
    <w:rsid w:val="004903FD"/>
    <w:rsid w:val="004906AA"/>
    <w:rsid w:val="0049095E"/>
    <w:rsid w:val="00490C4A"/>
    <w:rsid w:val="00490F77"/>
    <w:rsid w:val="004920C5"/>
    <w:rsid w:val="0049361C"/>
    <w:rsid w:val="0049386E"/>
    <w:rsid w:val="00493AA3"/>
    <w:rsid w:val="00494039"/>
    <w:rsid w:val="004948EE"/>
    <w:rsid w:val="00495049"/>
    <w:rsid w:val="004963FD"/>
    <w:rsid w:val="00496707"/>
    <w:rsid w:val="004974B4"/>
    <w:rsid w:val="00497624"/>
    <w:rsid w:val="00497D03"/>
    <w:rsid w:val="004A056C"/>
    <w:rsid w:val="004A0930"/>
    <w:rsid w:val="004A0D13"/>
    <w:rsid w:val="004A1367"/>
    <w:rsid w:val="004A1921"/>
    <w:rsid w:val="004A2E42"/>
    <w:rsid w:val="004A33A9"/>
    <w:rsid w:val="004A34C5"/>
    <w:rsid w:val="004A37E2"/>
    <w:rsid w:val="004A3DA1"/>
    <w:rsid w:val="004A41DA"/>
    <w:rsid w:val="004A4234"/>
    <w:rsid w:val="004A4359"/>
    <w:rsid w:val="004A46BD"/>
    <w:rsid w:val="004A4D9F"/>
    <w:rsid w:val="004A5066"/>
    <w:rsid w:val="004A5B89"/>
    <w:rsid w:val="004A6294"/>
    <w:rsid w:val="004A664F"/>
    <w:rsid w:val="004A688F"/>
    <w:rsid w:val="004A6C0F"/>
    <w:rsid w:val="004A6C19"/>
    <w:rsid w:val="004A6F6D"/>
    <w:rsid w:val="004A72A6"/>
    <w:rsid w:val="004A7ED1"/>
    <w:rsid w:val="004B0B15"/>
    <w:rsid w:val="004B141D"/>
    <w:rsid w:val="004B1792"/>
    <w:rsid w:val="004B204D"/>
    <w:rsid w:val="004B223C"/>
    <w:rsid w:val="004B25CE"/>
    <w:rsid w:val="004B280D"/>
    <w:rsid w:val="004B2DC1"/>
    <w:rsid w:val="004B3773"/>
    <w:rsid w:val="004B3AF0"/>
    <w:rsid w:val="004B4150"/>
    <w:rsid w:val="004B42E5"/>
    <w:rsid w:val="004B4308"/>
    <w:rsid w:val="004B472A"/>
    <w:rsid w:val="004B4774"/>
    <w:rsid w:val="004B47C4"/>
    <w:rsid w:val="004B4E31"/>
    <w:rsid w:val="004B526D"/>
    <w:rsid w:val="004B59CB"/>
    <w:rsid w:val="004B61EC"/>
    <w:rsid w:val="004B6268"/>
    <w:rsid w:val="004B64BB"/>
    <w:rsid w:val="004B6C2B"/>
    <w:rsid w:val="004B6CA8"/>
    <w:rsid w:val="004B6DA1"/>
    <w:rsid w:val="004B732F"/>
    <w:rsid w:val="004B7AE1"/>
    <w:rsid w:val="004B7CA5"/>
    <w:rsid w:val="004C0092"/>
    <w:rsid w:val="004C0152"/>
    <w:rsid w:val="004C18D0"/>
    <w:rsid w:val="004C1B75"/>
    <w:rsid w:val="004C1D08"/>
    <w:rsid w:val="004C216C"/>
    <w:rsid w:val="004C2328"/>
    <w:rsid w:val="004C32AA"/>
    <w:rsid w:val="004C344A"/>
    <w:rsid w:val="004C3A10"/>
    <w:rsid w:val="004C4603"/>
    <w:rsid w:val="004C47AD"/>
    <w:rsid w:val="004C47ED"/>
    <w:rsid w:val="004C49FF"/>
    <w:rsid w:val="004C51D6"/>
    <w:rsid w:val="004C5582"/>
    <w:rsid w:val="004C5A5B"/>
    <w:rsid w:val="004C5E4A"/>
    <w:rsid w:val="004C5F88"/>
    <w:rsid w:val="004C646A"/>
    <w:rsid w:val="004C6AB4"/>
    <w:rsid w:val="004C70E3"/>
    <w:rsid w:val="004C714B"/>
    <w:rsid w:val="004C73FF"/>
    <w:rsid w:val="004C7FC2"/>
    <w:rsid w:val="004C7FF7"/>
    <w:rsid w:val="004D0015"/>
    <w:rsid w:val="004D0588"/>
    <w:rsid w:val="004D0884"/>
    <w:rsid w:val="004D0EC2"/>
    <w:rsid w:val="004D0F0C"/>
    <w:rsid w:val="004D0F8E"/>
    <w:rsid w:val="004D1070"/>
    <w:rsid w:val="004D10FC"/>
    <w:rsid w:val="004D1EA2"/>
    <w:rsid w:val="004D2165"/>
    <w:rsid w:val="004D3B76"/>
    <w:rsid w:val="004D4573"/>
    <w:rsid w:val="004D4649"/>
    <w:rsid w:val="004D475B"/>
    <w:rsid w:val="004D48EA"/>
    <w:rsid w:val="004D5747"/>
    <w:rsid w:val="004D5749"/>
    <w:rsid w:val="004D5E60"/>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3FC3"/>
    <w:rsid w:val="004E406C"/>
    <w:rsid w:val="004E44C5"/>
    <w:rsid w:val="004E4C4D"/>
    <w:rsid w:val="004E5D8E"/>
    <w:rsid w:val="004E6386"/>
    <w:rsid w:val="004E6C53"/>
    <w:rsid w:val="004E75F6"/>
    <w:rsid w:val="004E7B3E"/>
    <w:rsid w:val="004F0033"/>
    <w:rsid w:val="004F0169"/>
    <w:rsid w:val="004F04E2"/>
    <w:rsid w:val="004F058F"/>
    <w:rsid w:val="004F0634"/>
    <w:rsid w:val="004F13F0"/>
    <w:rsid w:val="004F1A61"/>
    <w:rsid w:val="004F1E41"/>
    <w:rsid w:val="004F22E8"/>
    <w:rsid w:val="004F2BC4"/>
    <w:rsid w:val="004F3ABD"/>
    <w:rsid w:val="004F3BDB"/>
    <w:rsid w:val="004F40C6"/>
    <w:rsid w:val="004F4443"/>
    <w:rsid w:val="004F46F0"/>
    <w:rsid w:val="004F4B61"/>
    <w:rsid w:val="004F51B6"/>
    <w:rsid w:val="004F568E"/>
    <w:rsid w:val="004F6331"/>
    <w:rsid w:val="004F67CF"/>
    <w:rsid w:val="004F712D"/>
    <w:rsid w:val="004F73A4"/>
    <w:rsid w:val="004F7AEB"/>
    <w:rsid w:val="004F7E89"/>
    <w:rsid w:val="004F7FAE"/>
    <w:rsid w:val="00500573"/>
    <w:rsid w:val="005005F4"/>
    <w:rsid w:val="00501323"/>
    <w:rsid w:val="0050201E"/>
    <w:rsid w:val="005021DC"/>
    <w:rsid w:val="0050250E"/>
    <w:rsid w:val="0050271B"/>
    <w:rsid w:val="00502F2C"/>
    <w:rsid w:val="0050329A"/>
    <w:rsid w:val="00503781"/>
    <w:rsid w:val="00503A12"/>
    <w:rsid w:val="00503D9A"/>
    <w:rsid w:val="005041B1"/>
    <w:rsid w:val="0050454C"/>
    <w:rsid w:val="00504D44"/>
    <w:rsid w:val="00505D28"/>
    <w:rsid w:val="00505F4B"/>
    <w:rsid w:val="00505F53"/>
    <w:rsid w:val="0050644D"/>
    <w:rsid w:val="00506978"/>
    <w:rsid w:val="00506C26"/>
    <w:rsid w:val="00507B10"/>
    <w:rsid w:val="005104C8"/>
    <w:rsid w:val="00510AD2"/>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25F"/>
    <w:rsid w:val="00513511"/>
    <w:rsid w:val="00513BC3"/>
    <w:rsid w:val="0051422B"/>
    <w:rsid w:val="00514365"/>
    <w:rsid w:val="005144AE"/>
    <w:rsid w:val="00514624"/>
    <w:rsid w:val="00514640"/>
    <w:rsid w:val="00514AFF"/>
    <w:rsid w:val="00515304"/>
    <w:rsid w:val="00516161"/>
    <w:rsid w:val="0051655D"/>
    <w:rsid w:val="00516853"/>
    <w:rsid w:val="00516962"/>
    <w:rsid w:val="00516F85"/>
    <w:rsid w:val="005171CD"/>
    <w:rsid w:val="005175D1"/>
    <w:rsid w:val="0051794E"/>
    <w:rsid w:val="00517A3F"/>
    <w:rsid w:val="00517D6C"/>
    <w:rsid w:val="00520080"/>
    <w:rsid w:val="005202A7"/>
    <w:rsid w:val="005206A0"/>
    <w:rsid w:val="005207CA"/>
    <w:rsid w:val="00520AE4"/>
    <w:rsid w:val="00520BA7"/>
    <w:rsid w:val="00520C18"/>
    <w:rsid w:val="00520FE5"/>
    <w:rsid w:val="0052149D"/>
    <w:rsid w:val="005215CD"/>
    <w:rsid w:val="005223FA"/>
    <w:rsid w:val="0052267A"/>
    <w:rsid w:val="00522A05"/>
    <w:rsid w:val="00522B2D"/>
    <w:rsid w:val="00522E5C"/>
    <w:rsid w:val="00522FD7"/>
    <w:rsid w:val="00523084"/>
    <w:rsid w:val="00523139"/>
    <w:rsid w:val="0052355B"/>
    <w:rsid w:val="005236C4"/>
    <w:rsid w:val="00523CDE"/>
    <w:rsid w:val="00523D2D"/>
    <w:rsid w:val="00523E57"/>
    <w:rsid w:val="00523E58"/>
    <w:rsid w:val="005241F7"/>
    <w:rsid w:val="005242A1"/>
    <w:rsid w:val="00524947"/>
    <w:rsid w:val="00524A27"/>
    <w:rsid w:val="0052534A"/>
    <w:rsid w:val="00525F58"/>
    <w:rsid w:val="00525F67"/>
    <w:rsid w:val="00525FEF"/>
    <w:rsid w:val="005272D7"/>
    <w:rsid w:val="00527586"/>
    <w:rsid w:val="00527AE2"/>
    <w:rsid w:val="005303EE"/>
    <w:rsid w:val="00530CD2"/>
    <w:rsid w:val="00530DB5"/>
    <w:rsid w:val="00531179"/>
    <w:rsid w:val="00531217"/>
    <w:rsid w:val="005315A5"/>
    <w:rsid w:val="005315E8"/>
    <w:rsid w:val="00531E08"/>
    <w:rsid w:val="00532378"/>
    <w:rsid w:val="005323AC"/>
    <w:rsid w:val="00532ABA"/>
    <w:rsid w:val="00532B53"/>
    <w:rsid w:val="00532D68"/>
    <w:rsid w:val="00532DD0"/>
    <w:rsid w:val="00532E5C"/>
    <w:rsid w:val="005335C4"/>
    <w:rsid w:val="00533A43"/>
    <w:rsid w:val="00533B87"/>
    <w:rsid w:val="00534032"/>
    <w:rsid w:val="005349EF"/>
    <w:rsid w:val="005354FB"/>
    <w:rsid w:val="005355AE"/>
    <w:rsid w:val="005356AD"/>
    <w:rsid w:val="005356DD"/>
    <w:rsid w:val="0053599B"/>
    <w:rsid w:val="0053662A"/>
    <w:rsid w:val="00536769"/>
    <w:rsid w:val="00536ABE"/>
    <w:rsid w:val="00536B68"/>
    <w:rsid w:val="00536CF6"/>
    <w:rsid w:val="00537598"/>
    <w:rsid w:val="00537DFF"/>
    <w:rsid w:val="00537E95"/>
    <w:rsid w:val="00537F6B"/>
    <w:rsid w:val="005401C5"/>
    <w:rsid w:val="005405EA"/>
    <w:rsid w:val="005406BA"/>
    <w:rsid w:val="0054077A"/>
    <w:rsid w:val="00540891"/>
    <w:rsid w:val="00540ADA"/>
    <w:rsid w:val="0054108A"/>
    <w:rsid w:val="0054190E"/>
    <w:rsid w:val="00542647"/>
    <w:rsid w:val="0054293D"/>
    <w:rsid w:val="005435A2"/>
    <w:rsid w:val="005440A5"/>
    <w:rsid w:val="00544243"/>
    <w:rsid w:val="005443EB"/>
    <w:rsid w:val="005449F4"/>
    <w:rsid w:val="005452F0"/>
    <w:rsid w:val="005456D7"/>
    <w:rsid w:val="00545F3B"/>
    <w:rsid w:val="0054601C"/>
    <w:rsid w:val="0054614D"/>
    <w:rsid w:val="0054619B"/>
    <w:rsid w:val="005470A6"/>
    <w:rsid w:val="005471DA"/>
    <w:rsid w:val="005473D9"/>
    <w:rsid w:val="00547988"/>
    <w:rsid w:val="00547D5A"/>
    <w:rsid w:val="00547E2A"/>
    <w:rsid w:val="0055017B"/>
    <w:rsid w:val="0055025A"/>
    <w:rsid w:val="00550742"/>
    <w:rsid w:val="00551012"/>
    <w:rsid w:val="005510CA"/>
    <w:rsid w:val="005518A0"/>
    <w:rsid w:val="00551B62"/>
    <w:rsid w:val="00551B8F"/>
    <w:rsid w:val="00552844"/>
    <w:rsid w:val="00552A72"/>
    <w:rsid w:val="00553AA0"/>
    <w:rsid w:val="00553CA7"/>
    <w:rsid w:val="00553E3E"/>
    <w:rsid w:val="00553F4A"/>
    <w:rsid w:val="0055473C"/>
    <w:rsid w:val="0055485F"/>
    <w:rsid w:val="00554AF3"/>
    <w:rsid w:val="00555D4F"/>
    <w:rsid w:val="0055624D"/>
    <w:rsid w:val="00556C83"/>
    <w:rsid w:val="00556FEE"/>
    <w:rsid w:val="005579B2"/>
    <w:rsid w:val="00557CF0"/>
    <w:rsid w:val="00557D2C"/>
    <w:rsid w:val="00557E92"/>
    <w:rsid w:val="00560A13"/>
    <w:rsid w:val="005614A6"/>
    <w:rsid w:val="00561825"/>
    <w:rsid w:val="0056237F"/>
    <w:rsid w:val="005623A4"/>
    <w:rsid w:val="00562569"/>
    <w:rsid w:val="0056272A"/>
    <w:rsid w:val="00562BAE"/>
    <w:rsid w:val="00562C44"/>
    <w:rsid w:val="00562C9C"/>
    <w:rsid w:val="00562E8D"/>
    <w:rsid w:val="00562F06"/>
    <w:rsid w:val="005630F1"/>
    <w:rsid w:val="00563398"/>
    <w:rsid w:val="00563889"/>
    <w:rsid w:val="00564042"/>
    <w:rsid w:val="005642A4"/>
    <w:rsid w:val="00564C57"/>
    <w:rsid w:val="00565146"/>
    <w:rsid w:val="00565351"/>
    <w:rsid w:val="005656FA"/>
    <w:rsid w:val="005659B1"/>
    <w:rsid w:val="00565B0E"/>
    <w:rsid w:val="00565C04"/>
    <w:rsid w:val="005660D1"/>
    <w:rsid w:val="0056639B"/>
    <w:rsid w:val="005672C8"/>
    <w:rsid w:val="005675E4"/>
    <w:rsid w:val="00567652"/>
    <w:rsid w:val="00567AA7"/>
    <w:rsid w:val="0057035F"/>
    <w:rsid w:val="0057091A"/>
    <w:rsid w:val="00570A03"/>
    <w:rsid w:val="00570D9F"/>
    <w:rsid w:val="00570DEA"/>
    <w:rsid w:val="00570F25"/>
    <w:rsid w:val="00570FD4"/>
    <w:rsid w:val="005711BE"/>
    <w:rsid w:val="00571259"/>
    <w:rsid w:val="00571586"/>
    <w:rsid w:val="00571AC2"/>
    <w:rsid w:val="0057215D"/>
    <w:rsid w:val="0057269E"/>
    <w:rsid w:val="0057297B"/>
    <w:rsid w:val="005729FE"/>
    <w:rsid w:val="00573477"/>
    <w:rsid w:val="00573CB2"/>
    <w:rsid w:val="00574022"/>
    <w:rsid w:val="005743E9"/>
    <w:rsid w:val="00574648"/>
    <w:rsid w:val="005759C6"/>
    <w:rsid w:val="00576137"/>
    <w:rsid w:val="0057619A"/>
    <w:rsid w:val="00576A79"/>
    <w:rsid w:val="00576CF1"/>
    <w:rsid w:val="00577331"/>
    <w:rsid w:val="00577672"/>
    <w:rsid w:val="0057772C"/>
    <w:rsid w:val="00580240"/>
    <w:rsid w:val="00580520"/>
    <w:rsid w:val="005807D7"/>
    <w:rsid w:val="00580A65"/>
    <w:rsid w:val="00580BD4"/>
    <w:rsid w:val="00580D71"/>
    <w:rsid w:val="00580E05"/>
    <w:rsid w:val="00581147"/>
    <w:rsid w:val="00581F4F"/>
    <w:rsid w:val="005824DF"/>
    <w:rsid w:val="00582638"/>
    <w:rsid w:val="00582C74"/>
    <w:rsid w:val="00582E9D"/>
    <w:rsid w:val="00583255"/>
    <w:rsid w:val="00583466"/>
    <w:rsid w:val="0058361C"/>
    <w:rsid w:val="005836B7"/>
    <w:rsid w:val="005838BA"/>
    <w:rsid w:val="00583F03"/>
    <w:rsid w:val="00584526"/>
    <w:rsid w:val="00584867"/>
    <w:rsid w:val="00584C80"/>
    <w:rsid w:val="005858E4"/>
    <w:rsid w:val="00586060"/>
    <w:rsid w:val="005860AC"/>
    <w:rsid w:val="005861F8"/>
    <w:rsid w:val="00586471"/>
    <w:rsid w:val="00586A39"/>
    <w:rsid w:val="00586EE4"/>
    <w:rsid w:val="005879BF"/>
    <w:rsid w:val="0059022D"/>
    <w:rsid w:val="005908EB"/>
    <w:rsid w:val="00590A44"/>
    <w:rsid w:val="005911FA"/>
    <w:rsid w:val="00591207"/>
    <w:rsid w:val="00591C8A"/>
    <w:rsid w:val="0059239C"/>
    <w:rsid w:val="005923D7"/>
    <w:rsid w:val="005929B5"/>
    <w:rsid w:val="00592BFE"/>
    <w:rsid w:val="00592CEE"/>
    <w:rsid w:val="00592E39"/>
    <w:rsid w:val="0059344C"/>
    <w:rsid w:val="00593974"/>
    <w:rsid w:val="00593E7B"/>
    <w:rsid w:val="00593EA9"/>
    <w:rsid w:val="005940A8"/>
    <w:rsid w:val="0059439B"/>
    <w:rsid w:val="005944C6"/>
    <w:rsid w:val="0059582E"/>
    <w:rsid w:val="00596547"/>
    <w:rsid w:val="00596BF3"/>
    <w:rsid w:val="00597836"/>
    <w:rsid w:val="00597A63"/>
    <w:rsid w:val="00597D36"/>
    <w:rsid w:val="005A004B"/>
    <w:rsid w:val="005A005A"/>
    <w:rsid w:val="005A0395"/>
    <w:rsid w:val="005A080E"/>
    <w:rsid w:val="005A0B6A"/>
    <w:rsid w:val="005A1441"/>
    <w:rsid w:val="005A1573"/>
    <w:rsid w:val="005A1F9F"/>
    <w:rsid w:val="005A21E0"/>
    <w:rsid w:val="005A2634"/>
    <w:rsid w:val="005A26FD"/>
    <w:rsid w:val="005A27BD"/>
    <w:rsid w:val="005A2B76"/>
    <w:rsid w:val="005A3356"/>
    <w:rsid w:val="005A340F"/>
    <w:rsid w:val="005A37FE"/>
    <w:rsid w:val="005A3D1C"/>
    <w:rsid w:val="005A3F87"/>
    <w:rsid w:val="005A45AA"/>
    <w:rsid w:val="005A4F01"/>
    <w:rsid w:val="005A501A"/>
    <w:rsid w:val="005A578E"/>
    <w:rsid w:val="005A5AD9"/>
    <w:rsid w:val="005A5BED"/>
    <w:rsid w:val="005A5C21"/>
    <w:rsid w:val="005A5D01"/>
    <w:rsid w:val="005A64C5"/>
    <w:rsid w:val="005A7051"/>
    <w:rsid w:val="005A795C"/>
    <w:rsid w:val="005B22B4"/>
    <w:rsid w:val="005B23FF"/>
    <w:rsid w:val="005B315D"/>
    <w:rsid w:val="005B35B5"/>
    <w:rsid w:val="005B3CB8"/>
    <w:rsid w:val="005B4112"/>
    <w:rsid w:val="005B41FB"/>
    <w:rsid w:val="005B478F"/>
    <w:rsid w:val="005B4A47"/>
    <w:rsid w:val="005B5983"/>
    <w:rsid w:val="005B5B70"/>
    <w:rsid w:val="005B5CF1"/>
    <w:rsid w:val="005B5EFE"/>
    <w:rsid w:val="005B6539"/>
    <w:rsid w:val="005B6797"/>
    <w:rsid w:val="005B6852"/>
    <w:rsid w:val="005B724D"/>
    <w:rsid w:val="005C01F4"/>
    <w:rsid w:val="005C1067"/>
    <w:rsid w:val="005C1676"/>
    <w:rsid w:val="005C1D36"/>
    <w:rsid w:val="005C1F93"/>
    <w:rsid w:val="005C2A3F"/>
    <w:rsid w:val="005C2A8B"/>
    <w:rsid w:val="005C2B1D"/>
    <w:rsid w:val="005C32F6"/>
    <w:rsid w:val="005C3326"/>
    <w:rsid w:val="005C3399"/>
    <w:rsid w:val="005C3419"/>
    <w:rsid w:val="005C37DA"/>
    <w:rsid w:val="005C3E4C"/>
    <w:rsid w:val="005C48E0"/>
    <w:rsid w:val="005C49FD"/>
    <w:rsid w:val="005C6188"/>
    <w:rsid w:val="005C63DD"/>
    <w:rsid w:val="005C64C6"/>
    <w:rsid w:val="005C6B47"/>
    <w:rsid w:val="005C6E92"/>
    <w:rsid w:val="005C6EE7"/>
    <w:rsid w:val="005C7CEF"/>
    <w:rsid w:val="005C7FEC"/>
    <w:rsid w:val="005D0223"/>
    <w:rsid w:val="005D05B3"/>
    <w:rsid w:val="005D12B0"/>
    <w:rsid w:val="005D14FA"/>
    <w:rsid w:val="005D191D"/>
    <w:rsid w:val="005D1D20"/>
    <w:rsid w:val="005D2195"/>
    <w:rsid w:val="005D2218"/>
    <w:rsid w:val="005D3685"/>
    <w:rsid w:val="005D3C35"/>
    <w:rsid w:val="005D3D09"/>
    <w:rsid w:val="005D3EA6"/>
    <w:rsid w:val="005D3F2E"/>
    <w:rsid w:val="005D4D94"/>
    <w:rsid w:val="005D5366"/>
    <w:rsid w:val="005D536C"/>
    <w:rsid w:val="005D53A0"/>
    <w:rsid w:val="005D5DF7"/>
    <w:rsid w:val="005D632B"/>
    <w:rsid w:val="005D6D69"/>
    <w:rsid w:val="005D72FE"/>
    <w:rsid w:val="005D78FD"/>
    <w:rsid w:val="005D7B15"/>
    <w:rsid w:val="005D7F84"/>
    <w:rsid w:val="005E0400"/>
    <w:rsid w:val="005E0411"/>
    <w:rsid w:val="005E057C"/>
    <w:rsid w:val="005E066E"/>
    <w:rsid w:val="005E0F41"/>
    <w:rsid w:val="005E19D8"/>
    <w:rsid w:val="005E20EC"/>
    <w:rsid w:val="005E27E3"/>
    <w:rsid w:val="005E329E"/>
    <w:rsid w:val="005E364B"/>
    <w:rsid w:val="005E4040"/>
    <w:rsid w:val="005E4063"/>
    <w:rsid w:val="005E48AB"/>
    <w:rsid w:val="005E4F16"/>
    <w:rsid w:val="005E504E"/>
    <w:rsid w:val="005E50A7"/>
    <w:rsid w:val="005E52DC"/>
    <w:rsid w:val="005E53FD"/>
    <w:rsid w:val="005E5631"/>
    <w:rsid w:val="005E5DF2"/>
    <w:rsid w:val="005E5FF0"/>
    <w:rsid w:val="005E61EB"/>
    <w:rsid w:val="005E62F0"/>
    <w:rsid w:val="005E6C57"/>
    <w:rsid w:val="005E6E5D"/>
    <w:rsid w:val="005E6EF6"/>
    <w:rsid w:val="005E6F9A"/>
    <w:rsid w:val="005E7A9E"/>
    <w:rsid w:val="005E7D34"/>
    <w:rsid w:val="005E7DCC"/>
    <w:rsid w:val="005E7E97"/>
    <w:rsid w:val="005F0401"/>
    <w:rsid w:val="005F0C14"/>
    <w:rsid w:val="005F0D95"/>
    <w:rsid w:val="005F0E00"/>
    <w:rsid w:val="005F1028"/>
    <w:rsid w:val="005F1628"/>
    <w:rsid w:val="005F188C"/>
    <w:rsid w:val="005F1895"/>
    <w:rsid w:val="005F1975"/>
    <w:rsid w:val="005F1C32"/>
    <w:rsid w:val="005F22F7"/>
    <w:rsid w:val="005F262B"/>
    <w:rsid w:val="005F2B5C"/>
    <w:rsid w:val="005F2BBA"/>
    <w:rsid w:val="005F2DD3"/>
    <w:rsid w:val="005F30E9"/>
    <w:rsid w:val="005F38D4"/>
    <w:rsid w:val="005F3DB2"/>
    <w:rsid w:val="005F4163"/>
    <w:rsid w:val="005F4B05"/>
    <w:rsid w:val="005F4F06"/>
    <w:rsid w:val="005F4F9B"/>
    <w:rsid w:val="005F5283"/>
    <w:rsid w:val="005F5C26"/>
    <w:rsid w:val="005F6A77"/>
    <w:rsid w:val="005F6F4C"/>
    <w:rsid w:val="005F73A5"/>
    <w:rsid w:val="005F74F6"/>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38E3"/>
    <w:rsid w:val="00604238"/>
    <w:rsid w:val="00605039"/>
    <w:rsid w:val="006054BF"/>
    <w:rsid w:val="006055B1"/>
    <w:rsid w:val="00606558"/>
    <w:rsid w:val="006068B2"/>
    <w:rsid w:val="00606D20"/>
    <w:rsid w:val="00607083"/>
    <w:rsid w:val="00607564"/>
    <w:rsid w:val="006077FE"/>
    <w:rsid w:val="00607D8B"/>
    <w:rsid w:val="006104A6"/>
    <w:rsid w:val="00610775"/>
    <w:rsid w:val="00611026"/>
    <w:rsid w:val="00611244"/>
    <w:rsid w:val="00611679"/>
    <w:rsid w:val="006144E9"/>
    <w:rsid w:val="006145E2"/>
    <w:rsid w:val="00614B92"/>
    <w:rsid w:val="00614C64"/>
    <w:rsid w:val="00614CFC"/>
    <w:rsid w:val="00615210"/>
    <w:rsid w:val="006152CE"/>
    <w:rsid w:val="006156A4"/>
    <w:rsid w:val="00615B6E"/>
    <w:rsid w:val="00615E2C"/>
    <w:rsid w:val="006162C0"/>
    <w:rsid w:val="00616377"/>
    <w:rsid w:val="00616590"/>
    <w:rsid w:val="006174F6"/>
    <w:rsid w:val="00617A1B"/>
    <w:rsid w:val="00617B16"/>
    <w:rsid w:val="00617E8C"/>
    <w:rsid w:val="0062011C"/>
    <w:rsid w:val="00620B51"/>
    <w:rsid w:val="00620DA1"/>
    <w:rsid w:val="00620FE0"/>
    <w:rsid w:val="00621073"/>
    <w:rsid w:val="00621440"/>
    <w:rsid w:val="00621529"/>
    <w:rsid w:val="006217EF"/>
    <w:rsid w:val="00622D02"/>
    <w:rsid w:val="006231E0"/>
    <w:rsid w:val="006236A1"/>
    <w:rsid w:val="00623ADC"/>
    <w:rsid w:val="00623EE3"/>
    <w:rsid w:val="00624095"/>
    <w:rsid w:val="006243E1"/>
    <w:rsid w:val="00624D2B"/>
    <w:rsid w:val="006250BB"/>
    <w:rsid w:val="006256AF"/>
    <w:rsid w:val="006257AB"/>
    <w:rsid w:val="00626712"/>
    <w:rsid w:val="00626876"/>
    <w:rsid w:val="00627605"/>
    <w:rsid w:val="006301E0"/>
    <w:rsid w:val="00630479"/>
    <w:rsid w:val="00630490"/>
    <w:rsid w:val="00630F80"/>
    <w:rsid w:val="006314DD"/>
    <w:rsid w:val="006318DD"/>
    <w:rsid w:val="00632045"/>
    <w:rsid w:val="00632343"/>
    <w:rsid w:val="006323A7"/>
    <w:rsid w:val="00632466"/>
    <w:rsid w:val="0063327A"/>
    <w:rsid w:val="00633399"/>
    <w:rsid w:val="0063339F"/>
    <w:rsid w:val="00633494"/>
    <w:rsid w:val="00633AF3"/>
    <w:rsid w:val="00633E3B"/>
    <w:rsid w:val="00634B9E"/>
    <w:rsid w:val="00634FB4"/>
    <w:rsid w:val="00634FDB"/>
    <w:rsid w:val="0063532D"/>
    <w:rsid w:val="006360C2"/>
    <w:rsid w:val="00636143"/>
    <w:rsid w:val="006363E6"/>
    <w:rsid w:val="006366B2"/>
    <w:rsid w:val="00636943"/>
    <w:rsid w:val="006369CF"/>
    <w:rsid w:val="00637139"/>
    <w:rsid w:val="00637784"/>
    <w:rsid w:val="00637989"/>
    <w:rsid w:val="00637E01"/>
    <w:rsid w:val="00637E13"/>
    <w:rsid w:val="00640516"/>
    <w:rsid w:val="00640F41"/>
    <w:rsid w:val="00640FB9"/>
    <w:rsid w:val="00641342"/>
    <w:rsid w:val="006417C6"/>
    <w:rsid w:val="006417F7"/>
    <w:rsid w:val="00641B30"/>
    <w:rsid w:val="00641DB6"/>
    <w:rsid w:val="00641FB1"/>
    <w:rsid w:val="00642319"/>
    <w:rsid w:val="006425D0"/>
    <w:rsid w:val="006426BD"/>
    <w:rsid w:val="0064363E"/>
    <w:rsid w:val="006440B4"/>
    <w:rsid w:val="00644482"/>
    <w:rsid w:val="006449CB"/>
    <w:rsid w:val="006452B4"/>
    <w:rsid w:val="006457F3"/>
    <w:rsid w:val="00645FE0"/>
    <w:rsid w:val="00646420"/>
    <w:rsid w:val="00646804"/>
    <w:rsid w:val="006479DD"/>
    <w:rsid w:val="00650890"/>
    <w:rsid w:val="00650E14"/>
    <w:rsid w:val="00651665"/>
    <w:rsid w:val="00651D9E"/>
    <w:rsid w:val="006528F7"/>
    <w:rsid w:val="00652BCD"/>
    <w:rsid w:val="00652D8B"/>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1BCC"/>
    <w:rsid w:val="0066242C"/>
    <w:rsid w:val="00663257"/>
    <w:rsid w:val="006636D4"/>
    <w:rsid w:val="00663815"/>
    <w:rsid w:val="0066388B"/>
    <w:rsid w:val="00663CA7"/>
    <w:rsid w:val="00664605"/>
    <w:rsid w:val="00664944"/>
    <w:rsid w:val="00664EB8"/>
    <w:rsid w:val="006657BA"/>
    <w:rsid w:val="00665869"/>
    <w:rsid w:val="00665B56"/>
    <w:rsid w:val="00665C6C"/>
    <w:rsid w:val="00665EFF"/>
    <w:rsid w:val="0066629F"/>
    <w:rsid w:val="0066644B"/>
    <w:rsid w:val="0066656D"/>
    <w:rsid w:val="006665A3"/>
    <w:rsid w:val="00666AD8"/>
    <w:rsid w:val="00666BA9"/>
    <w:rsid w:val="00666BEC"/>
    <w:rsid w:val="00667126"/>
    <w:rsid w:val="00667A87"/>
    <w:rsid w:val="00667C00"/>
    <w:rsid w:val="00667EA7"/>
    <w:rsid w:val="006703E0"/>
    <w:rsid w:val="00670472"/>
    <w:rsid w:val="006709F4"/>
    <w:rsid w:val="00672175"/>
    <w:rsid w:val="006723DC"/>
    <w:rsid w:val="00672533"/>
    <w:rsid w:val="00672BB7"/>
    <w:rsid w:val="00673369"/>
    <w:rsid w:val="00673710"/>
    <w:rsid w:val="00673773"/>
    <w:rsid w:val="00673C35"/>
    <w:rsid w:val="00673FC7"/>
    <w:rsid w:val="006754A7"/>
    <w:rsid w:val="00675800"/>
    <w:rsid w:val="006766B5"/>
    <w:rsid w:val="00676AB7"/>
    <w:rsid w:val="00677125"/>
    <w:rsid w:val="006776E8"/>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A61"/>
    <w:rsid w:val="00686FD7"/>
    <w:rsid w:val="00686FE8"/>
    <w:rsid w:val="0068730F"/>
    <w:rsid w:val="0068788D"/>
    <w:rsid w:val="00687D34"/>
    <w:rsid w:val="00687D57"/>
    <w:rsid w:val="00687D8E"/>
    <w:rsid w:val="00687EC6"/>
    <w:rsid w:val="006903A0"/>
    <w:rsid w:val="006911DB"/>
    <w:rsid w:val="0069123A"/>
    <w:rsid w:val="006912B4"/>
    <w:rsid w:val="006918AD"/>
    <w:rsid w:val="00691DDF"/>
    <w:rsid w:val="00692081"/>
    <w:rsid w:val="0069287A"/>
    <w:rsid w:val="00692E0A"/>
    <w:rsid w:val="00693093"/>
    <w:rsid w:val="006931E6"/>
    <w:rsid w:val="00693422"/>
    <w:rsid w:val="006943F1"/>
    <w:rsid w:val="0069447B"/>
    <w:rsid w:val="00694A6F"/>
    <w:rsid w:val="0069505A"/>
    <w:rsid w:val="0069564E"/>
    <w:rsid w:val="00695F2A"/>
    <w:rsid w:val="00696184"/>
    <w:rsid w:val="00696EA8"/>
    <w:rsid w:val="00697383"/>
    <w:rsid w:val="00697438"/>
    <w:rsid w:val="006977A0"/>
    <w:rsid w:val="00697A5F"/>
    <w:rsid w:val="00697A6F"/>
    <w:rsid w:val="006A0113"/>
    <w:rsid w:val="006A1025"/>
    <w:rsid w:val="006A15F8"/>
    <w:rsid w:val="006A1815"/>
    <w:rsid w:val="006A1D0A"/>
    <w:rsid w:val="006A1E59"/>
    <w:rsid w:val="006A1EE9"/>
    <w:rsid w:val="006A28C5"/>
    <w:rsid w:val="006A2A02"/>
    <w:rsid w:val="006A3634"/>
    <w:rsid w:val="006A394D"/>
    <w:rsid w:val="006A4157"/>
    <w:rsid w:val="006A430E"/>
    <w:rsid w:val="006A466F"/>
    <w:rsid w:val="006A47AE"/>
    <w:rsid w:val="006A57E6"/>
    <w:rsid w:val="006A6473"/>
    <w:rsid w:val="006A6B3B"/>
    <w:rsid w:val="006A74DA"/>
    <w:rsid w:val="006B0EA1"/>
    <w:rsid w:val="006B0FC5"/>
    <w:rsid w:val="006B119A"/>
    <w:rsid w:val="006B2395"/>
    <w:rsid w:val="006B28BA"/>
    <w:rsid w:val="006B2969"/>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B74"/>
    <w:rsid w:val="006B6F63"/>
    <w:rsid w:val="006B717B"/>
    <w:rsid w:val="006B7FD4"/>
    <w:rsid w:val="006C062C"/>
    <w:rsid w:val="006C06D8"/>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62D2"/>
    <w:rsid w:val="006C6635"/>
    <w:rsid w:val="006C6949"/>
    <w:rsid w:val="006C71A8"/>
    <w:rsid w:val="006C76F0"/>
    <w:rsid w:val="006C7AF1"/>
    <w:rsid w:val="006C7E05"/>
    <w:rsid w:val="006D029C"/>
    <w:rsid w:val="006D035A"/>
    <w:rsid w:val="006D0540"/>
    <w:rsid w:val="006D0D07"/>
    <w:rsid w:val="006D0E39"/>
    <w:rsid w:val="006D0E8F"/>
    <w:rsid w:val="006D11BB"/>
    <w:rsid w:val="006D14E5"/>
    <w:rsid w:val="006D18AE"/>
    <w:rsid w:val="006D1F55"/>
    <w:rsid w:val="006D206B"/>
    <w:rsid w:val="006D27A9"/>
    <w:rsid w:val="006D2B6E"/>
    <w:rsid w:val="006D3062"/>
    <w:rsid w:val="006D30B7"/>
    <w:rsid w:val="006D3116"/>
    <w:rsid w:val="006D3943"/>
    <w:rsid w:val="006D3B7B"/>
    <w:rsid w:val="006D4366"/>
    <w:rsid w:val="006D45BC"/>
    <w:rsid w:val="006D46FA"/>
    <w:rsid w:val="006D4858"/>
    <w:rsid w:val="006D4DE2"/>
    <w:rsid w:val="006D55FC"/>
    <w:rsid w:val="006D5696"/>
    <w:rsid w:val="006D605C"/>
    <w:rsid w:val="006D6701"/>
    <w:rsid w:val="006D7A41"/>
    <w:rsid w:val="006D7B84"/>
    <w:rsid w:val="006D7C07"/>
    <w:rsid w:val="006E0375"/>
    <w:rsid w:val="006E05D8"/>
    <w:rsid w:val="006E0D3D"/>
    <w:rsid w:val="006E1420"/>
    <w:rsid w:val="006E2B42"/>
    <w:rsid w:val="006E2E14"/>
    <w:rsid w:val="006E356D"/>
    <w:rsid w:val="006E3FBD"/>
    <w:rsid w:val="006E427E"/>
    <w:rsid w:val="006E44C9"/>
    <w:rsid w:val="006E4537"/>
    <w:rsid w:val="006E4B22"/>
    <w:rsid w:val="006E547C"/>
    <w:rsid w:val="006E560E"/>
    <w:rsid w:val="006E5D79"/>
    <w:rsid w:val="006E60CB"/>
    <w:rsid w:val="006E6397"/>
    <w:rsid w:val="006E7109"/>
    <w:rsid w:val="006E7B1C"/>
    <w:rsid w:val="006E7B86"/>
    <w:rsid w:val="006F090D"/>
    <w:rsid w:val="006F0AE8"/>
    <w:rsid w:val="006F0B2D"/>
    <w:rsid w:val="006F0ED5"/>
    <w:rsid w:val="006F12DB"/>
    <w:rsid w:val="006F135A"/>
    <w:rsid w:val="006F1B84"/>
    <w:rsid w:val="006F1E0D"/>
    <w:rsid w:val="006F1E8D"/>
    <w:rsid w:val="006F2C70"/>
    <w:rsid w:val="006F2F6B"/>
    <w:rsid w:val="006F36E2"/>
    <w:rsid w:val="006F3B3D"/>
    <w:rsid w:val="006F40D9"/>
    <w:rsid w:val="006F5A65"/>
    <w:rsid w:val="006F6150"/>
    <w:rsid w:val="006F6C38"/>
    <w:rsid w:val="006F6C84"/>
    <w:rsid w:val="006F739F"/>
    <w:rsid w:val="006F75C1"/>
    <w:rsid w:val="006F7902"/>
    <w:rsid w:val="00700AB4"/>
    <w:rsid w:val="00700E4F"/>
    <w:rsid w:val="00700EB8"/>
    <w:rsid w:val="0070115E"/>
    <w:rsid w:val="00701634"/>
    <w:rsid w:val="00703AAD"/>
    <w:rsid w:val="00703E5D"/>
    <w:rsid w:val="00703FEA"/>
    <w:rsid w:val="0070404E"/>
    <w:rsid w:val="00704789"/>
    <w:rsid w:val="007049A6"/>
    <w:rsid w:val="00704CC1"/>
    <w:rsid w:val="00704E78"/>
    <w:rsid w:val="007060E8"/>
    <w:rsid w:val="007061EC"/>
    <w:rsid w:val="00706624"/>
    <w:rsid w:val="007066EC"/>
    <w:rsid w:val="00706716"/>
    <w:rsid w:val="00706806"/>
    <w:rsid w:val="00706DFA"/>
    <w:rsid w:val="00707232"/>
    <w:rsid w:val="00707252"/>
    <w:rsid w:val="00707563"/>
    <w:rsid w:val="00710046"/>
    <w:rsid w:val="0071025C"/>
    <w:rsid w:val="007106E5"/>
    <w:rsid w:val="00710D94"/>
    <w:rsid w:val="00711561"/>
    <w:rsid w:val="007116BA"/>
    <w:rsid w:val="007119D0"/>
    <w:rsid w:val="00711D9D"/>
    <w:rsid w:val="00711F65"/>
    <w:rsid w:val="00712096"/>
    <w:rsid w:val="0071258E"/>
    <w:rsid w:val="0071288A"/>
    <w:rsid w:val="0071297E"/>
    <w:rsid w:val="007129C7"/>
    <w:rsid w:val="007131EE"/>
    <w:rsid w:val="00713255"/>
    <w:rsid w:val="0071382F"/>
    <w:rsid w:val="00713DDA"/>
    <w:rsid w:val="00714B54"/>
    <w:rsid w:val="00714CC7"/>
    <w:rsid w:val="007151D0"/>
    <w:rsid w:val="00715404"/>
    <w:rsid w:val="00715535"/>
    <w:rsid w:val="00715A54"/>
    <w:rsid w:val="00715DD8"/>
    <w:rsid w:val="00716006"/>
    <w:rsid w:val="00716BD9"/>
    <w:rsid w:val="007172FC"/>
    <w:rsid w:val="007176FE"/>
    <w:rsid w:val="00717A93"/>
    <w:rsid w:val="00717D20"/>
    <w:rsid w:val="00717FAE"/>
    <w:rsid w:val="00720354"/>
    <w:rsid w:val="007204F0"/>
    <w:rsid w:val="00720851"/>
    <w:rsid w:val="00720978"/>
    <w:rsid w:val="0072179D"/>
    <w:rsid w:val="007219D2"/>
    <w:rsid w:val="00721C6E"/>
    <w:rsid w:val="007222F6"/>
    <w:rsid w:val="00722AB1"/>
    <w:rsid w:val="00722C12"/>
    <w:rsid w:val="00723025"/>
    <w:rsid w:val="0072322F"/>
    <w:rsid w:val="00723ACD"/>
    <w:rsid w:val="00723F1D"/>
    <w:rsid w:val="00723FCC"/>
    <w:rsid w:val="0072426A"/>
    <w:rsid w:val="0072431D"/>
    <w:rsid w:val="00724953"/>
    <w:rsid w:val="00725134"/>
    <w:rsid w:val="00726152"/>
    <w:rsid w:val="00726D04"/>
    <w:rsid w:val="00726D36"/>
    <w:rsid w:val="007276BE"/>
    <w:rsid w:val="00727FB0"/>
    <w:rsid w:val="00730E81"/>
    <w:rsid w:val="00731526"/>
    <w:rsid w:val="007333C9"/>
    <w:rsid w:val="007338D7"/>
    <w:rsid w:val="00733C2D"/>
    <w:rsid w:val="007340DE"/>
    <w:rsid w:val="00734B40"/>
    <w:rsid w:val="007352ED"/>
    <w:rsid w:val="0073576A"/>
    <w:rsid w:val="00735814"/>
    <w:rsid w:val="0073588B"/>
    <w:rsid w:val="00735A13"/>
    <w:rsid w:val="00735C30"/>
    <w:rsid w:val="00735E46"/>
    <w:rsid w:val="00735FD4"/>
    <w:rsid w:val="0073604A"/>
    <w:rsid w:val="0073629A"/>
    <w:rsid w:val="007365AB"/>
    <w:rsid w:val="00736DB1"/>
    <w:rsid w:val="00737371"/>
    <w:rsid w:val="00737BF4"/>
    <w:rsid w:val="00737D26"/>
    <w:rsid w:val="0074033A"/>
    <w:rsid w:val="007403B0"/>
    <w:rsid w:val="00740D66"/>
    <w:rsid w:val="00740E90"/>
    <w:rsid w:val="007411AB"/>
    <w:rsid w:val="007418A4"/>
    <w:rsid w:val="0074191B"/>
    <w:rsid w:val="00741B8B"/>
    <w:rsid w:val="00741DAE"/>
    <w:rsid w:val="007424AB"/>
    <w:rsid w:val="007434A8"/>
    <w:rsid w:val="007434F1"/>
    <w:rsid w:val="00743DAD"/>
    <w:rsid w:val="00743E59"/>
    <w:rsid w:val="00743FA0"/>
    <w:rsid w:val="00744C12"/>
    <w:rsid w:val="00744D58"/>
    <w:rsid w:val="00744E8C"/>
    <w:rsid w:val="0074510B"/>
    <w:rsid w:val="007458C9"/>
    <w:rsid w:val="00746B3A"/>
    <w:rsid w:val="00746B84"/>
    <w:rsid w:val="00747034"/>
    <w:rsid w:val="0074703C"/>
    <w:rsid w:val="00747046"/>
    <w:rsid w:val="007473FC"/>
    <w:rsid w:val="00747D73"/>
    <w:rsid w:val="00747F1B"/>
    <w:rsid w:val="007501B9"/>
    <w:rsid w:val="00750755"/>
    <w:rsid w:val="00750CE8"/>
    <w:rsid w:val="0075102F"/>
    <w:rsid w:val="007510A3"/>
    <w:rsid w:val="00751386"/>
    <w:rsid w:val="007515C6"/>
    <w:rsid w:val="007517DE"/>
    <w:rsid w:val="00751946"/>
    <w:rsid w:val="00751B5B"/>
    <w:rsid w:val="00751E81"/>
    <w:rsid w:val="00752AF4"/>
    <w:rsid w:val="00752F56"/>
    <w:rsid w:val="0075303A"/>
    <w:rsid w:val="0075306E"/>
    <w:rsid w:val="0075385E"/>
    <w:rsid w:val="00753C64"/>
    <w:rsid w:val="007543DD"/>
    <w:rsid w:val="007545DF"/>
    <w:rsid w:val="00754D11"/>
    <w:rsid w:val="00755B7D"/>
    <w:rsid w:val="007566CE"/>
    <w:rsid w:val="007569D9"/>
    <w:rsid w:val="00756C27"/>
    <w:rsid w:val="00756D57"/>
    <w:rsid w:val="0075702D"/>
    <w:rsid w:val="00757046"/>
    <w:rsid w:val="00757148"/>
    <w:rsid w:val="007575B5"/>
    <w:rsid w:val="0075778D"/>
    <w:rsid w:val="00757BFC"/>
    <w:rsid w:val="00757E71"/>
    <w:rsid w:val="007605EA"/>
    <w:rsid w:val="00760700"/>
    <w:rsid w:val="00760750"/>
    <w:rsid w:val="00760A87"/>
    <w:rsid w:val="0076137C"/>
    <w:rsid w:val="007621CB"/>
    <w:rsid w:val="00762918"/>
    <w:rsid w:val="00762A09"/>
    <w:rsid w:val="00762A9D"/>
    <w:rsid w:val="00762F3C"/>
    <w:rsid w:val="007635D4"/>
    <w:rsid w:val="00763882"/>
    <w:rsid w:val="00763A87"/>
    <w:rsid w:val="00763A9E"/>
    <w:rsid w:val="007649E0"/>
    <w:rsid w:val="00765DDB"/>
    <w:rsid w:val="00765EFD"/>
    <w:rsid w:val="00766F9D"/>
    <w:rsid w:val="0076701C"/>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0C5"/>
    <w:rsid w:val="007774F2"/>
    <w:rsid w:val="007778B7"/>
    <w:rsid w:val="00777B5C"/>
    <w:rsid w:val="00780005"/>
    <w:rsid w:val="00780400"/>
    <w:rsid w:val="007805DA"/>
    <w:rsid w:val="00780738"/>
    <w:rsid w:val="007809A5"/>
    <w:rsid w:val="00780DA4"/>
    <w:rsid w:val="00780FFC"/>
    <w:rsid w:val="00781954"/>
    <w:rsid w:val="00781B3F"/>
    <w:rsid w:val="00781B5C"/>
    <w:rsid w:val="00781CCD"/>
    <w:rsid w:val="0078289F"/>
    <w:rsid w:val="007829E6"/>
    <w:rsid w:val="00783A03"/>
    <w:rsid w:val="00783D10"/>
    <w:rsid w:val="00783E2B"/>
    <w:rsid w:val="00784283"/>
    <w:rsid w:val="00784912"/>
    <w:rsid w:val="00784938"/>
    <w:rsid w:val="00785708"/>
    <w:rsid w:val="007858CB"/>
    <w:rsid w:val="00785EA6"/>
    <w:rsid w:val="00785FA3"/>
    <w:rsid w:val="0078674A"/>
    <w:rsid w:val="0078681E"/>
    <w:rsid w:val="0078683D"/>
    <w:rsid w:val="00786D08"/>
    <w:rsid w:val="007872E5"/>
    <w:rsid w:val="00787433"/>
    <w:rsid w:val="007876A1"/>
    <w:rsid w:val="00787839"/>
    <w:rsid w:val="00787B77"/>
    <w:rsid w:val="007903E0"/>
    <w:rsid w:val="00791298"/>
    <w:rsid w:val="00791FA6"/>
    <w:rsid w:val="00792098"/>
    <w:rsid w:val="00792DB6"/>
    <w:rsid w:val="00792DF6"/>
    <w:rsid w:val="00793957"/>
    <w:rsid w:val="00793C49"/>
    <w:rsid w:val="00794197"/>
    <w:rsid w:val="007942D4"/>
    <w:rsid w:val="00794398"/>
    <w:rsid w:val="007949D0"/>
    <w:rsid w:val="00794B8E"/>
    <w:rsid w:val="00795892"/>
    <w:rsid w:val="00795BA4"/>
    <w:rsid w:val="00795E63"/>
    <w:rsid w:val="007962BA"/>
    <w:rsid w:val="007968BE"/>
    <w:rsid w:val="00796917"/>
    <w:rsid w:val="0079701B"/>
    <w:rsid w:val="00797AAB"/>
    <w:rsid w:val="00797B49"/>
    <w:rsid w:val="00797F97"/>
    <w:rsid w:val="007A010A"/>
    <w:rsid w:val="007A0437"/>
    <w:rsid w:val="007A0590"/>
    <w:rsid w:val="007A0CF4"/>
    <w:rsid w:val="007A0D55"/>
    <w:rsid w:val="007A1489"/>
    <w:rsid w:val="007A22A4"/>
    <w:rsid w:val="007A2421"/>
    <w:rsid w:val="007A30CE"/>
    <w:rsid w:val="007A3897"/>
    <w:rsid w:val="007A3B18"/>
    <w:rsid w:val="007A4FC8"/>
    <w:rsid w:val="007A515D"/>
    <w:rsid w:val="007A533C"/>
    <w:rsid w:val="007A5446"/>
    <w:rsid w:val="007A55E4"/>
    <w:rsid w:val="007A560D"/>
    <w:rsid w:val="007A574F"/>
    <w:rsid w:val="007A6293"/>
    <w:rsid w:val="007A6A61"/>
    <w:rsid w:val="007A7312"/>
    <w:rsid w:val="007A7BD7"/>
    <w:rsid w:val="007A7C8B"/>
    <w:rsid w:val="007B0E43"/>
    <w:rsid w:val="007B1075"/>
    <w:rsid w:val="007B176D"/>
    <w:rsid w:val="007B1921"/>
    <w:rsid w:val="007B1E60"/>
    <w:rsid w:val="007B27A4"/>
    <w:rsid w:val="007B27B4"/>
    <w:rsid w:val="007B2A51"/>
    <w:rsid w:val="007B2D8B"/>
    <w:rsid w:val="007B3846"/>
    <w:rsid w:val="007B3A7B"/>
    <w:rsid w:val="007B44A9"/>
    <w:rsid w:val="007B4BB1"/>
    <w:rsid w:val="007B4D05"/>
    <w:rsid w:val="007B5119"/>
    <w:rsid w:val="007B6567"/>
    <w:rsid w:val="007B6666"/>
    <w:rsid w:val="007B6A03"/>
    <w:rsid w:val="007B6EB7"/>
    <w:rsid w:val="007B70CF"/>
    <w:rsid w:val="007B7268"/>
    <w:rsid w:val="007B7542"/>
    <w:rsid w:val="007B7789"/>
    <w:rsid w:val="007B7908"/>
    <w:rsid w:val="007B7FDF"/>
    <w:rsid w:val="007C02CC"/>
    <w:rsid w:val="007C121D"/>
    <w:rsid w:val="007C1DE0"/>
    <w:rsid w:val="007C244B"/>
    <w:rsid w:val="007C2F14"/>
    <w:rsid w:val="007C31AE"/>
    <w:rsid w:val="007C3308"/>
    <w:rsid w:val="007C44C4"/>
    <w:rsid w:val="007C4706"/>
    <w:rsid w:val="007C4797"/>
    <w:rsid w:val="007C4814"/>
    <w:rsid w:val="007C5908"/>
    <w:rsid w:val="007C5A32"/>
    <w:rsid w:val="007C5A52"/>
    <w:rsid w:val="007C5AD7"/>
    <w:rsid w:val="007C5B24"/>
    <w:rsid w:val="007C6956"/>
    <w:rsid w:val="007D0B18"/>
    <w:rsid w:val="007D0C20"/>
    <w:rsid w:val="007D0CB9"/>
    <w:rsid w:val="007D1163"/>
    <w:rsid w:val="007D147C"/>
    <w:rsid w:val="007D14D4"/>
    <w:rsid w:val="007D1580"/>
    <w:rsid w:val="007D1585"/>
    <w:rsid w:val="007D1680"/>
    <w:rsid w:val="007D1856"/>
    <w:rsid w:val="007D206D"/>
    <w:rsid w:val="007D23AC"/>
    <w:rsid w:val="007D2954"/>
    <w:rsid w:val="007D2EBC"/>
    <w:rsid w:val="007D33A8"/>
    <w:rsid w:val="007D3715"/>
    <w:rsid w:val="007D4B1E"/>
    <w:rsid w:val="007D50D3"/>
    <w:rsid w:val="007D52F3"/>
    <w:rsid w:val="007D5380"/>
    <w:rsid w:val="007D5401"/>
    <w:rsid w:val="007D553F"/>
    <w:rsid w:val="007D56F5"/>
    <w:rsid w:val="007D5B74"/>
    <w:rsid w:val="007D5F1D"/>
    <w:rsid w:val="007D690F"/>
    <w:rsid w:val="007D6C31"/>
    <w:rsid w:val="007D6E4B"/>
    <w:rsid w:val="007D6E5F"/>
    <w:rsid w:val="007D72D2"/>
    <w:rsid w:val="007D7336"/>
    <w:rsid w:val="007D79EE"/>
    <w:rsid w:val="007D7A8A"/>
    <w:rsid w:val="007E0041"/>
    <w:rsid w:val="007E09DF"/>
    <w:rsid w:val="007E09EB"/>
    <w:rsid w:val="007E0B5A"/>
    <w:rsid w:val="007E0B6B"/>
    <w:rsid w:val="007E0BFF"/>
    <w:rsid w:val="007E0D72"/>
    <w:rsid w:val="007E0EBA"/>
    <w:rsid w:val="007E1C51"/>
    <w:rsid w:val="007E1EE3"/>
    <w:rsid w:val="007E278C"/>
    <w:rsid w:val="007E2C07"/>
    <w:rsid w:val="007E2C32"/>
    <w:rsid w:val="007E312C"/>
    <w:rsid w:val="007E3259"/>
    <w:rsid w:val="007E3BBE"/>
    <w:rsid w:val="007E4456"/>
    <w:rsid w:val="007E4638"/>
    <w:rsid w:val="007E4B05"/>
    <w:rsid w:val="007E4ED2"/>
    <w:rsid w:val="007E56CD"/>
    <w:rsid w:val="007E5F48"/>
    <w:rsid w:val="007E79AB"/>
    <w:rsid w:val="007E7F58"/>
    <w:rsid w:val="007F0428"/>
    <w:rsid w:val="007F077C"/>
    <w:rsid w:val="007F0F41"/>
    <w:rsid w:val="007F1424"/>
    <w:rsid w:val="007F17A8"/>
    <w:rsid w:val="007F1A3D"/>
    <w:rsid w:val="007F1B70"/>
    <w:rsid w:val="007F1E53"/>
    <w:rsid w:val="007F1E56"/>
    <w:rsid w:val="007F2094"/>
    <w:rsid w:val="007F2E45"/>
    <w:rsid w:val="007F314E"/>
    <w:rsid w:val="007F3F29"/>
    <w:rsid w:val="007F435B"/>
    <w:rsid w:val="007F452B"/>
    <w:rsid w:val="007F470E"/>
    <w:rsid w:val="007F4DB7"/>
    <w:rsid w:val="007F586B"/>
    <w:rsid w:val="007F6A00"/>
    <w:rsid w:val="007F6BA6"/>
    <w:rsid w:val="007F6D8B"/>
    <w:rsid w:val="007F706B"/>
    <w:rsid w:val="00800A52"/>
    <w:rsid w:val="00800DC5"/>
    <w:rsid w:val="00800E08"/>
    <w:rsid w:val="008012BD"/>
    <w:rsid w:val="00801CAD"/>
    <w:rsid w:val="0080215C"/>
    <w:rsid w:val="0080215D"/>
    <w:rsid w:val="008023A8"/>
    <w:rsid w:val="00802416"/>
    <w:rsid w:val="00802974"/>
    <w:rsid w:val="00802A79"/>
    <w:rsid w:val="00802BE2"/>
    <w:rsid w:val="00802D95"/>
    <w:rsid w:val="00803325"/>
    <w:rsid w:val="00804060"/>
    <w:rsid w:val="008049BF"/>
    <w:rsid w:val="00804B8E"/>
    <w:rsid w:val="00804D94"/>
    <w:rsid w:val="00804EF6"/>
    <w:rsid w:val="00805753"/>
    <w:rsid w:val="00805A36"/>
    <w:rsid w:val="00805AEA"/>
    <w:rsid w:val="00805D74"/>
    <w:rsid w:val="008079B8"/>
    <w:rsid w:val="008102DD"/>
    <w:rsid w:val="00810DCB"/>
    <w:rsid w:val="00811B66"/>
    <w:rsid w:val="00811C52"/>
    <w:rsid w:val="008122F1"/>
    <w:rsid w:val="0081240B"/>
    <w:rsid w:val="008126D5"/>
    <w:rsid w:val="00812CFE"/>
    <w:rsid w:val="00813059"/>
    <w:rsid w:val="00813A21"/>
    <w:rsid w:val="00813BCA"/>
    <w:rsid w:val="00814667"/>
    <w:rsid w:val="008148DA"/>
    <w:rsid w:val="008149F9"/>
    <w:rsid w:val="008151BA"/>
    <w:rsid w:val="00815210"/>
    <w:rsid w:val="008156C1"/>
    <w:rsid w:val="00815A60"/>
    <w:rsid w:val="00816220"/>
    <w:rsid w:val="00817717"/>
    <w:rsid w:val="008203EE"/>
    <w:rsid w:val="0082083B"/>
    <w:rsid w:val="00820E6A"/>
    <w:rsid w:val="008225CC"/>
    <w:rsid w:val="008225F8"/>
    <w:rsid w:val="00822F22"/>
    <w:rsid w:val="008230F4"/>
    <w:rsid w:val="0082357B"/>
    <w:rsid w:val="008244F5"/>
    <w:rsid w:val="0082489B"/>
    <w:rsid w:val="00824D88"/>
    <w:rsid w:val="00825549"/>
    <w:rsid w:val="008255B1"/>
    <w:rsid w:val="00825B01"/>
    <w:rsid w:val="008261D6"/>
    <w:rsid w:val="00826BCB"/>
    <w:rsid w:val="00827318"/>
    <w:rsid w:val="00827550"/>
    <w:rsid w:val="00827AEC"/>
    <w:rsid w:val="008301C0"/>
    <w:rsid w:val="00830A3F"/>
    <w:rsid w:val="00830E0C"/>
    <w:rsid w:val="0083143A"/>
    <w:rsid w:val="00831468"/>
    <w:rsid w:val="008314CE"/>
    <w:rsid w:val="00832958"/>
    <w:rsid w:val="00832BE1"/>
    <w:rsid w:val="00832D39"/>
    <w:rsid w:val="00833236"/>
    <w:rsid w:val="0083359E"/>
    <w:rsid w:val="0083363E"/>
    <w:rsid w:val="00834033"/>
    <w:rsid w:val="008340AD"/>
    <w:rsid w:val="0083431E"/>
    <w:rsid w:val="008343CE"/>
    <w:rsid w:val="00834D20"/>
    <w:rsid w:val="00835091"/>
    <w:rsid w:val="00835704"/>
    <w:rsid w:val="00835ABF"/>
    <w:rsid w:val="00835C2C"/>
    <w:rsid w:val="00835FC0"/>
    <w:rsid w:val="00836064"/>
    <w:rsid w:val="0083612A"/>
    <w:rsid w:val="00836EB8"/>
    <w:rsid w:val="00836EEB"/>
    <w:rsid w:val="00837144"/>
    <w:rsid w:val="008375DA"/>
    <w:rsid w:val="00837D61"/>
    <w:rsid w:val="00841394"/>
    <w:rsid w:val="008419C3"/>
    <w:rsid w:val="00841A86"/>
    <w:rsid w:val="0084206E"/>
    <w:rsid w:val="008422B3"/>
    <w:rsid w:val="00842349"/>
    <w:rsid w:val="0084237A"/>
    <w:rsid w:val="00842812"/>
    <w:rsid w:val="00844152"/>
    <w:rsid w:val="0084466C"/>
    <w:rsid w:val="00844694"/>
    <w:rsid w:val="00844FC6"/>
    <w:rsid w:val="00845A3F"/>
    <w:rsid w:val="00845D76"/>
    <w:rsid w:val="00845E00"/>
    <w:rsid w:val="008465E8"/>
    <w:rsid w:val="008466CE"/>
    <w:rsid w:val="008467DD"/>
    <w:rsid w:val="008468DA"/>
    <w:rsid w:val="00846B11"/>
    <w:rsid w:val="00846DE0"/>
    <w:rsid w:val="008470E3"/>
    <w:rsid w:val="00847BC8"/>
    <w:rsid w:val="00847FB1"/>
    <w:rsid w:val="008503D3"/>
    <w:rsid w:val="008506A9"/>
    <w:rsid w:val="00850DA0"/>
    <w:rsid w:val="00851043"/>
    <w:rsid w:val="00851137"/>
    <w:rsid w:val="0085156F"/>
    <w:rsid w:val="00851841"/>
    <w:rsid w:val="008520E1"/>
    <w:rsid w:val="008523DD"/>
    <w:rsid w:val="00852578"/>
    <w:rsid w:val="00852852"/>
    <w:rsid w:val="00852996"/>
    <w:rsid w:val="008529E2"/>
    <w:rsid w:val="00852FDB"/>
    <w:rsid w:val="00853259"/>
    <w:rsid w:val="008534F7"/>
    <w:rsid w:val="008535D2"/>
    <w:rsid w:val="0085390D"/>
    <w:rsid w:val="00854071"/>
    <w:rsid w:val="008544E6"/>
    <w:rsid w:val="00854791"/>
    <w:rsid w:val="0085492F"/>
    <w:rsid w:val="00854E94"/>
    <w:rsid w:val="008553FD"/>
    <w:rsid w:val="008556F7"/>
    <w:rsid w:val="00855908"/>
    <w:rsid w:val="00855D5D"/>
    <w:rsid w:val="00856139"/>
    <w:rsid w:val="00856722"/>
    <w:rsid w:val="00856B21"/>
    <w:rsid w:val="00856E2E"/>
    <w:rsid w:val="00857246"/>
    <w:rsid w:val="00857664"/>
    <w:rsid w:val="00857839"/>
    <w:rsid w:val="00857E7E"/>
    <w:rsid w:val="00860BF9"/>
    <w:rsid w:val="00860CB6"/>
    <w:rsid w:val="00860D5B"/>
    <w:rsid w:val="00860FD8"/>
    <w:rsid w:val="0086103D"/>
    <w:rsid w:val="008610B9"/>
    <w:rsid w:val="0086123A"/>
    <w:rsid w:val="00861592"/>
    <w:rsid w:val="00861735"/>
    <w:rsid w:val="00861B42"/>
    <w:rsid w:val="008622DF"/>
    <w:rsid w:val="00862B18"/>
    <w:rsid w:val="00862B5B"/>
    <w:rsid w:val="00863286"/>
    <w:rsid w:val="0086361C"/>
    <w:rsid w:val="00863AD2"/>
    <w:rsid w:val="00863AE3"/>
    <w:rsid w:val="00865450"/>
    <w:rsid w:val="00865E48"/>
    <w:rsid w:val="00865ECD"/>
    <w:rsid w:val="00866FE1"/>
    <w:rsid w:val="00867705"/>
    <w:rsid w:val="0086788C"/>
    <w:rsid w:val="0087038C"/>
    <w:rsid w:val="0087066B"/>
    <w:rsid w:val="008710CE"/>
    <w:rsid w:val="008713B4"/>
    <w:rsid w:val="0087160C"/>
    <w:rsid w:val="00871B61"/>
    <w:rsid w:val="00871CD0"/>
    <w:rsid w:val="00873377"/>
    <w:rsid w:val="00873AFB"/>
    <w:rsid w:val="0087409F"/>
    <w:rsid w:val="008742C7"/>
    <w:rsid w:val="00874678"/>
    <w:rsid w:val="008749DD"/>
    <w:rsid w:val="00874EE0"/>
    <w:rsid w:val="0087569F"/>
    <w:rsid w:val="00876B78"/>
    <w:rsid w:val="00876D5E"/>
    <w:rsid w:val="00876E6F"/>
    <w:rsid w:val="0087728B"/>
    <w:rsid w:val="00877462"/>
    <w:rsid w:val="0088028A"/>
    <w:rsid w:val="0088043E"/>
    <w:rsid w:val="0088075F"/>
    <w:rsid w:val="008808F4"/>
    <w:rsid w:val="00880D77"/>
    <w:rsid w:val="00880F5A"/>
    <w:rsid w:val="0088121A"/>
    <w:rsid w:val="0088122E"/>
    <w:rsid w:val="008819AA"/>
    <w:rsid w:val="00881E82"/>
    <w:rsid w:val="00882055"/>
    <w:rsid w:val="008825E6"/>
    <w:rsid w:val="00882766"/>
    <w:rsid w:val="008837D9"/>
    <w:rsid w:val="00883857"/>
    <w:rsid w:val="008839EE"/>
    <w:rsid w:val="00883E24"/>
    <w:rsid w:val="00884A8E"/>
    <w:rsid w:val="00884ED0"/>
    <w:rsid w:val="0088504C"/>
    <w:rsid w:val="0088534F"/>
    <w:rsid w:val="00885860"/>
    <w:rsid w:val="00885CFB"/>
    <w:rsid w:val="00885FAA"/>
    <w:rsid w:val="00886DFE"/>
    <w:rsid w:val="00886F20"/>
    <w:rsid w:val="008874BC"/>
    <w:rsid w:val="00887BA6"/>
    <w:rsid w:val="00890123"/>
    <w:rsid w:val="0089056B"/>
    <w:rsid w:val="008905EB"/>
    <w:rsid w:val="00891316"/>
    <w:rsid w:val="00891515"/>
    <w:rsid w:val="00891764"/>
    <w:rsid w:val="00891897"/>
    <w:rsid w:val="0089203C"/>
    <w:rsid w:val="0089239F"/>
    <w:rsid w:val="008927EE"/>
    <w:rsid w:val="0089297E"/>
    <w:rsid w:val="00892AE1"/>
    <w:rsid w:val="00892EE8"/>
    <w:rsid w:val="0089345F"/>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0C56"/>
    <w:rsid w:val="008A1434"/>
    <w:rsid w:val="008A1E34"/>
    <w:rsid w:val="008A22A0"/>
    <w:rsid w:val="008A261B"/>
    <w:rsid w:val="008A4BFC"/>
    <w:rsid w:val="008A4FEC"/>
    <w:rsid w:val="008A502C"/>
    <w:rsid w:val="008A6022"/>
    <w:rsid w:val="008A6055"/>
    <w:rsid w:val="008A6123"/>
    <w:rsid w:val="008A64A6"/>
    <w:rsid w:val="008A65DD"/>
    <w:rsid w:val="008A6CC2"/>
    <w:rsid w:val="008A6CFC"/>
    <w:rsid w:val="008A7108"/>
    <w:rsid w:val="008A743A"/>
    <w:rsid w:val="008A7E0E"/>
    <w:rsid w:val="008A7E14"/>
    <w:rsid w:val="008A7EF0"/>
    <w:rsid w:val="008B017B"/>
    <w:rsid w:val="008B0BA1"/>
    <w:rsid w:val="008B0BE8"/>
    <w:rsid w:val="008B108A"/>
    <w:rsid w:val="008B18E0"/>
    <w:rsid w:val="008B1B04"/>
    <w:rsid w:val="008B2001"/>
    <w:rsid w:val="008B233F"/>
    <w:rsid w:val="008B23E3"/>
    <w:rsid w:val="008B29DA"/>
    <w:rsid w:val="008B3CD7"/>
    <w:rsid w:val="008B425C"/>
    <w:rsid w:val="008B42AC"/>
    <w:rsid w:val="008B430C"/>
    <w:rsid w:val="008B43AA"/>
    <w:rsid w:val="008B4CC8"/>
    <w:rsid w:val="008B4DE2"/>
    <w:rsid w:val="008B5226"/>
    <w:rsid w:val="008B575C"/>
    <w:rsid w:val="008B5BE4"/>
    <w:rsid w:val="008B5DB9"/>
    <w:rsid w:val="008B5F67"/>
    <w:rsid w:val="008B66DD"/>
    <w:rsid w:val="008B6A44"/>
    <w:rsid w:val="008B70C5"/>
    <w:rsid w:val="008B73F8"/>
    <w:rsid w:val="008B751C"/>
    <w:rsid w:val="008B7D4F"/>
    <w:rsid w:val="008B7F41"/>
    <w:rsid w:val="008C045C"/>
    <w:rsid w:val="008C07BF"/>
    <w:rsid w:val="008C0C0F"/>
    <w:rsid w:val="008C0E15"/>
    <w:rsid w:val="008C0FD0"/>
    <w:rsid w:val="008C1899"/>
    <w:rsid w:val="008C24C9"/>
    <w:rsid w:val="008C2BE2"/>
    <w:rsid w:val="008C2D07"/>
    <w:rsid w:val="008C331C"/>
    <w:rsid w:val="008C3BB5"/>
    <w:rsid w:val="008C3BD6"/>
    <w:rsid w:val="008C3E2F"/>
    <w:rsid w:val="008C3E90"/>
    <w:rsid w:val="008C44B2"/>
    <w:rsid w:val="008C46B0"/>
    <w:rsid w:val="008C46B1"/>
    <w:rsid w:val="008C4981"/>
    <w:rsid w:val="008C4AF3"/>
    <w:rsid w:val="008C4C42"/>
    <w:rsid w:val="008C4C5C"/>
    <w:rsid w:val="008C4F45"/>
    <w:rsid w:val="008C53AB"/>
    <w:rsid w:val="008C701F"/>
    <w:rsid w:val="008C714B"/>
    <w:rsid w:val="008C7238"/>
    <w:rsid w:val="008C754C"/>
    <w:rsid w:val="008C761A"/>
    <w:rsid w:val="008C78A5"/>
    <w:rsid w:val="008C7E68"/>
    <w:rsid w:val="008D0412"/>
    <w:rsid w:val="008D092D"/>
    <w:rsid w:val="008D09E0"/>
    <w:rsid w:val="008D0CC7"/>
    <w:rsid w:val="008D0E4F"/>
    <w:rsid w:val="008D1370"/>
    <w:rsid w:val="008D27B9"/>
    <w:rsid w:val="008D2DC0"/>
    <w:rsid w:val="008D3057"/>
    <w:rsid w:val="008D3C3D"/>
    <w:rsid w:val="008D3EFB"/>
    <w:rsid w:val="008D4411"/>
    <w:rsid w:val="008D46BD"/>
    <w:rsid w:val="008D53EC"/>
    <w:rsid w:val="008D57B7"/>
    <w:rsid w:val="008D5CE7"/>
    <w:rsid w:val="008D62B7"/>
    <w:rsid w:val="008D6BC1"/>
    <w:rsid w:val="008D7506"/>
    <w:rsid w:val="008D7554"/>
    <w:rsid w:val="008D7A13"/>
    <w:rsid w:val="008D7BC7"/>
    <w:rsid w:val="008E0562"/>
    <w:rsid w:val="008E069A"/>
    <w:rsid w:val="008E07DE"/>
    <w:rsid w:val="008E0BFE"/>
    <w:rsid w:val="008E0E39"/>
    <w:rsid w:val="008E0F8B"/>
    <w:rsid w:val="008E1046"/>
    <w:rsid w:val="008E1143"/>
    <w:rsid w:val="008E1775"/>
    <w:rsid w:val="008E193D"/>
    <w:rsid w:val="008E20A8"/>
    <w:rsid w:val="008E21B0"/>
    <w:rsid w:val="008E229A"/>
    <w:rsid w:val="008E2441"/>
    <w:rsid w:val="008E26CA"/>
    <w:rsid w:val="008E2A44"/>
    <w:rsid w:val="008E3143"/>
    <w:rsid w:val="008E32BA"/>
    <w:rsid w:val="008E38DF"/>
    <w:rsid w:val="008E3922"/>
    <w:rsid w:val="008E3B90"/>
    <w:rsid w:val="008E3F77"/>
    <w:rsid w:val="008E4389"/>
    <w:rsid w:val="008E4701"/>
    <w:rsid w:val="008E48B9"/>
    <w:rsid w:val="008E48BF"/>
    <w:rsid w:val="008E5298"/>
    <w:rsid w:val="008E5753"/>
    <w:rsid w:val="008E6545"/>
    <w:rsid w:val="008E65B1"/>
    <w:rsid w:val="008E6612"/>
    <w:rsid w:val="008E6C34"/>
    <w:rsid w:val="008E7073"/>
    <w:rsid w:val="008E7622"/>
    <w:rsid w:val="008E795B"/>
    <w:rsid w:val="008F0501"/>
    <w:rsid w:val="008F055C"/>
    <w:rsid w:val="008F07DD"/>
    <w:rsid w:val="008F0FDD"/>
    <w:rsid w:val="008F13DC"/>
    <w:rsid w:val="008F145C"/>
    <w:rsid w:val="008F26E8"/>
    <w:rsid w:val="008F3B1B"/>
    <w:rsid w:val="008F3B54"/>
    <w:rsid w:val="008F3E75"/>
    <w:rsid w:val="008F40D3"/>
    <w:rsid w:val="008F438F"/>
    <w:rsid w:val="008F4F38"/>
    <w:rsid w:val="008F5A14"/>
    <w:rsid w:val="008F5C9D"/>
    <w:rsid w:val="008F6308"/>
    <w:rsid w:val="008F661A"/>
    <w:rsid w:val="008F6805"/>
    <w:rsid w:val="008F77DC"/>
    <w:rsid w:val="008F7F61"/>
    <w:rsid w:val="0090037D"/>
    <w:rsid w:val="00900AA2"/>
    <w:rsid w:val="00900D6E"/>
    <w:rsid w:val="00900DE1"/>
    <w:rsid w:val="0090116E"/>
    <w:rsid w:val="0090186C"/>
    <w:rsid w:val="009019DB"/>
    <w:rsid w:val="00901E01"/>
    <w:rsid w:val="00902307"/>
    <w:rsid w:val="0090257A"/>
    <w:rsid w:val="00902A4A"/>
    <w:rsid w:val="00902BC1"/>
    <w:rsid w:val="00902C8E"/>
    <w:rsid w:val="00902D51"/>
    <w:rsid w:val="00902E53"/>
    <w:rsid w:val="009034DA"/>
    <w:rsid w:val="0090354D"/>
    <w:rsid w:val="00903B6E"/>
    <w:rsid w:val="00903C6F"/>
    <w:rsid w:val="00904390"/>
    <w:rsid w:val="0090529C"/>
    <w:rsid w:val="0090538D"/>
    <w:rsid w:val="0090559C"/>
    <w:rsid w:val="00905B45"/>
    <w:rsid w:val="00905BCC"/>
    <w:rsid w:val="00906212"/>
    <w:rsid w:val="00906716"/>
    <w:rsid w:val="00906A16"/>
    <w:rsid w:val="00906BB0"/>
    <w:rsid w:val="00906EF7"/>
    <w:rsid w:val="00906FCA"/>
    <w:rsid w:val="00907150"/>
    <w:rsid w:val="009076B2"/>
    <w:rsid w:val="00907CC2"/>
    <w:rsid w:val="00907F4C"/>
    <w:rsid w:val="00910084"/>
    <w:rsid w:val="00910231"/>
    <w:rsid w:val="00910762"/>
    <w:rsid w:val="0091083D"/>
    <w:rsid w:val="00910B58"/>
    <w:rsid w:val="00910B9E"/>
    <w:rsid w:val="00910D0E"/>
    <w:rsid w:val="0091110E"/>
    <w:rsid w:val="00911962"/>
    <w:rsid w:val="00911B2A"/>
    <w:rsid w:val="00911C21"/>
    <w:rsid w:val="00911CDF"/>
    <w:rsid w:val="00911EB5"/>
    <w:rsid w:val="0091233E"/>
    <w:rsid w:val="009127AF"/>
    <w:rsid w:val="009129BE"/>
    <w:rsid w:val="00912B82"/>
    <w:rsid w:val="009132E0"/>
    <w:rsid w:val="0091353B"/>
    <w:rsid w:val="00914E2A"/>
    <w:rsid w:val="00914FA3"/>
    <w:rsid w:val="0091530B"/>
    <w:rsid w:val="00915396"/>
    <w:rsid w:val="009159C3"/>
    <w:rsid w:val="00915C10"/>
    <w:rsid w:val="009160BA"/>
    <w:rsid w:val="009165C4"/>
    <w:rsid w:val="009167EA"/>
    <w:rsid w:val="009203DB"/>
    <w:rsid w:val="00920A60"/>
    <w:rsid w:val="00920B04"/>
    <w:rsid w:val="00920B8C"/>
    <w:rsid w:val="00921131"/>
    <w:rsid w:val="00921899"/>
    <w:rsid w:val="00921BA6"/>
    <w:rsid w:val="00921D31"/>
    <w:rsid w:val="00922A73"/>
    <w:rsid w:val="009231E5"/>
    <w:rsid w:val="009233E5"/>
    <w:rsid w:val="009233FE"/>
    <w:rsid w:val="00923E8D"/>
    <w:rsid w:val="00923F4A"/>
    <w:rsid w:val="00924502"/>
    <w:rsid w:val="00924E26"/>
    <w:rsid w:val="00924FD3"/>
    <w:rsid w:val="009251F1"/>
    <w:rsid w:val="00925962"/>
    <w:rsid w:val="00925DBA"/>
    <w:rsid w:val="00926007"/>
    <w:rsid w:val="009267B3"/>
    <w:rsid w:val="00926995"/>
    <w:rsid w:val="00927250"/>
    <w:rsid w:val="009277BF"/>
    <w:rsid w:val="00927CB6"/>
    <w:rsid w:val="00927E92"/>
    <w:rsid w:val="00930E85"/>
    <w:rsid w:val="00932624"/>
    <w:rsid w:val="00932635"/>
    <w:rsid w:val="009329DE"/>
    <w:rsid w:val="00932A76"/>
    <w:rsid w:val="009334C2"/>
    <w:rsid w:val="00934045"/>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078B"/>
    <w:rsid w:val="009415D5"/>
    <w:rsid w:val="00941DD6"/>
    <w:rsid w:val="00942049"/>
    <w:rsid w:val="00942469"/>
    <w:rsid w:val="009428B6"/>
    <w:rsid w:val="00943377"/>
    <w:rsid w:val="00944042"/>
    <w:rsid w:val="00944AC8"/>
    <w:rsid w:val="00944AE6"/>
    <w:rsid w:val="00944B4F"/>
    <w:rsid w:val="0094581A"/>
    <w:rsid w:val="009459FB"/>
    <w:rsid w:val="00945BC0"/>
    <w:rsid w:val="00945C80"/>
    <w:rsid w:val="00945E3B"/>
    <w:rsid w:val="009460A8"/>
    <w:rsid w:val="00946679"/>
    <w:rsid w:val="00946889"/>
    <w:rsid w:val="009505C0"/>
    <w:rsid w:val="009506EE"/>
    <w:rsid w:val="00950C50"/>
    <w:rsid w:val="00950D63"/>
    <w:rsid w:val="0095110A"/>
    <w:rsid w:val="00951272"/>
    <w:rsid w:val="00951C4D"/>
    <w:rsid w:val="00951CD2"/>
    <w:rsid w:val="00951E87"/>
    <w:rsid w:val="00952243"/>
    <w:rsid w:val="00952426"/>
    <w:rsid w:val="009524AC"/>
    <w:rsid w:val="009524EE"/>
    <w:rsid w:val="0095274B"/>
    <w:rsid w:val="00952E69"/>
    <w:rsid w:val="00952F8B"/>
    <w:rsid w:val="00953AB6"/>
    <w:rsid w:val="00953DB4"/>
    <w:rsid w:val="009553BF"/>
    <w:rsid w:val="009555BE"/>
    <w:rsid w:val="0095577A"/>
    <w:rsid w:val="00955DF9"/>
    <w:rsid w:val="009563A1"/>
    <w:rsid w:val="00956F2D"/>
    <w:rsid w:val="00957300"/>
    <w:rsid w:val="00957787"/>
    <w:rsid w:val="00960003"/>
    <w:rsid w:val="00960040"/>
    <w:rsid w:val="009601C4"/>
    <w:rsid w:val="0096087D"/>
    <w:rsid w:val="0096125D"/>
    <w:rsid w:val="009612EE"/>
    <w:rsid w:val="009617F6"/>
    <w:rsid w:val="0096231E"/>
    <w:rsid w:val="00962891"/>
    <w:rsid w:val="00962A76"/>
    <w:rsid w:val="00962B7E"/>
    <w:rsid w:val="00962D08"/>
    <w:rsid w:val="0096322A"/>
    <w:rsid w:val="00963301"/>
    <w:rsid w:val="0096358B"/>
    <w:rsid w:val="00963D0F"/>
    <w:rsid w:val="0096419C"/>
    <w:rsid w:val="00964538"/>
    <w:rsid w:val="00966694"/>
    <w:rsid w:val="0096683F"/>
    <w:rsid w:val="009671E0"/>
    <w:rsid w:val="009704CD"/>
    <w:rsid w:val="0097051C"/>
    <w:rsid w:val="00970E13"/>
    <w:rsid w:val="009714A2"/>
    <w:rsid w:val="00971B3E"/>
    <w:rsid w:val="00971EA4"/>
    <w:rsid w:val="00972164"/>
    <w:rsid w:val="00972528"/>
    <w:rsid w:val="00973B1F"/>
    <w:rsid w:val="00973C56"/>
    <w:rsid w:val="00974D52"/>
    <w:rsid w:val="0097558B"/>
    <w:rsid w:val="009755FC"/>
    <w:rsid w:val="00976149"/>
    <w:rsid w:val="009762BA"/>
    <w:rsid w:val="00976314"/>
    <w:rsid w:val="00976993"/>
    <w:rsid w:val="00976DCD"/>
    <w:rsid w:val="00977688"/>
    <w:rsid w:val="00980BD0"/>
    <w:rsid w:val="00980DA4"/>
    <w:rsid w:val="00980F70"/>
    <w:rsid w:val="009815EE"/>
    <w:rsid w:val="00981B1F"/>
    <w:rsid w:val="009821FC"/>
    <w:rsid w:val="00982C9F"/>
    <w:rsid w:val="00982F0E"/>
    <w:rsid w:val="0098307E"/>
    <w:rsid w:val="00983662"/>
    <w:rsid w:val="00983E0F"/>
    <w:rsid w:val="00983F60"/>
    <w:rsid w:val="0098460B"/>
    <w:rsid w:val="00984C2E"/>
    <w:rsid w:val="00984FB1"/>
    <w:rsid w:val="00985242"/>
    <w:rsid w:val="00985489"/>
    <w:rsid w:val="0098559A"/>
    <w:rsid w:val="00985C9C"/>
    <w:rsid w:val="00986539"/>
    <w:rsid w:val="0098662F"/>
    <w:rsid w:val="00986B2E"/>
    <w:rsid w:val="00986E03"/>
    <w:rsid w:val="0098702E"/>
    <w:rsid w:val="00987661"/>
    <w:rsid w:val="00987804"/>
    <w:rsid w:val="00987C1A"/>
    <w:rsid w:val="00987C87"/>
    <w:rsid w:val="00987F84"/>
    <w:rsid w:val="00990446"/>
    <w:rsid w:val="00990CD4"/>
    <w:rsid w:val="0099131A"/>
    <w:rsid w:val="0099136F"/>
    <w:rsid w:val="0099152B"/>
    <w:rsid w:val="0099155C"/>
    <w:rsid w:val="009920B0"/>
    <w:rsid w:val="00992188"/>
    <w:rsid w:val="009922CC"/>
    <w:rsid w:val="00992F54"/>
    <w:rsid w:val="00992F91"/>
    <w:rsid w:val="0099306B"/>
    <w:rsid w:val="009933B4"/>
    <w:rsid w:val="00993C1F"/>
    <w:rsid w:val="00993F23"/>
    <w:rsid w:val="009941CB"/>
    <w:rsid w:val="009942DE"/>
    <w:rsid w:val="009951A0"/>
    <w:rsid w:val="00995379"/>
    <w:rsid w:val="00995AAA"/>
    <w:rsid w:val="00995B3E"/>
    <w:rsid w:val="009961B7"/>
    <w:rsid w:val="00996416"/>
    <w:rsid w:val="00996D34"/>
    <w:rsid w:val="009971D6"/>
    <w:rsid w:val="0099732A"/>
    <w:rsid w:val="00997823"/>
    <w:rsid w:val="00997EEB"/>
    <w:rsid w:val="009A0059"/>
    <w:rsid w:val="009A0F9C"/>
    <w:rsid w:val="009A1042"/>
    <w:rsid w:val="009A10F2"/>
    <w:rsid w:val="009A1724"/>
    <w:rsid w:val="009A1BC8"/>
    <w:rsid w:val="009A1FA6"/>
    <w:rsid w:val="009A20D0"/>
    <w:rsid w:val="009A26D3"/>
    <w:rsid w:val="009A26E1"/>
    <w:rsid w:val="009A2B47"/>
    <w:rsid w:val="009A2C5F"/>
    <w:rsid w:val="009A31CC"/>
    <w:rsid w:val="009A332B"/>
    <w:rsid w:val="009A33E7"/>
    <w:rsid w:val="009A3B54"/>
    <w:rsid w:val="009A3BE6"/>
    <w:rsid w:val="009A4169"/>
    <w:rsid w:val="009A4D80"/>
    <w:rsid w:val="009A5557"/>
    <w:rsid w:val="009A571A"/>
    <w:rsid w:val="009A5753"/>
    <w:rsid w:val="009A5B05"/>
    <w:rsid w:val="009A5E13"/>
    <w:rsid w:val="009A620D"/>
    <w:rsid w:val="009A6281"/>
    <w:rsid w:val="009A67A4"/>
    <w:rsid w:val="009A6A15"/>
    <w:rsid w:val="009A7DF0"/>
    <w:rsid w:val="009B064C"/>
    <w:rsid w:val="009B11F9"/>
    <w:rsid w:val="009B192F"/>
    <w:rsid w:val="009B1998"/>
    <w:rsid w:val="009B19BD"/>
    <w:rsid w:val="009B2086"/>
    <w:rsid w:val="009B2416"/>
    <w:rsid w:val="009B2438"/>
    <w:rsid w:val="009B2C80"/>
    <w:rsid w:val="009B44C9"/>
    <w:rsid w:val="009B4CCD"/>
    <w:rsid w:val="009B5095"/>
    <w:rsid w:val="009B540C"/>
    <w:rsid w:val="009B560E"/>
    <w:rsid w:val="009B5B5C"/>
    <w:rsid w:val="009B6173"/>
    <w:rsid w:val="009B62C4"/>
    <w:rsid w:val="009B63EE"/>
    <w:rsid w:val="009B69DE"/>
    <w:rsid w:val="009B6E82"/>
    <w:rsid w:val="009B7172"/>
    <w:rsid w:val="009C0226"/>
    <w:rsid w:val="009C0562"/>
    <w:rsid w:val="009C116E"/>
    <w:rsid w:val="009C1BBC"/>
    <w:rsid w:val="009C1FBC"/>
    <w:rsid w:val="009C233C"/>
    <w:rsid w:val="009C2386"/>
    <w:rsid w:val="009C2BEB"/>
    <w:rsid w:val="009C2E28"/>
    <w:rsid w:val="009C32B3"/>
    <w:rsid w:val="009C33DB"/>
    <w:rsid w:val="009C3524"/>
    <w:rsid w:val="009C358B"/>
    <w:rsid w:val="009C4970"/>
    <w:rsid w:val="009C4AD1"/>
    <w:rsid w:val="009C4B90"/>
    <w:rsid w:val="009C5A93"/>
    <w:rsid w:val="009C6091"/>
    <w:rsid w:val="009C611C"/>
    <w:rsid w:val="009C71DF"/>
    <w:rsid w:val="009C7E44"/>
    <w:rsid w:val="009D0A43"/>
    <w:rsid w:val="009D12B3"/>
    <w:rsid w:val="009D1A80"/>
    <w:rsid w:val="009D1CE0"/>
    <w:rsid w:val="009D1D5C"/>
    <w:rsid w:val="009D22E8"/>
    <w:rsid w:val="009D23EC"/>
    <w:rsid w:val="009D252D"/>
    <w:rsid w:val="009D284C"/>
    <w:rsid w:val="009D2850"/>
    <w:rsid w:val="009D2EC5"/>
    <w:rsid w:val="009D3523"/>
    <w:rsid w:val="009D3AB0"/>
    <w:rsid w:val="009D3CC0"/>
    <w:rsid w:val="009D3FC3"/>
    <w:rsid w:val="009D42F4"/>
    <w:rsid w:val="009D430E"/>
    <w:rsid w:val="009D45F4"/>
    <w:rsid w:val="009D499E"/>
    <w:rsid w:val="009D4AB2"/>
    <w:rsid w:val="009D54BB"/>
    <w:rsid w:val="009D592E"/>
    <w:rsid w:val="009D5AE9"/>
    <w:rsid w:val="009D6EEC"/>
    <w:rsid w:val="009D6F39"/>
    <w:rsid w:val="009D78F8"/>
    <w:rsid w:val="009E00AD"/>
    <w:rsid w:val="009E0155"/>
    <w:rsid w:val="009E01D5"/>
    <w:rsid w:val="009E0360"/>
    <w:rsid w:val="009E12C5"/>
    <w:rsid w:val="009E1473"/>
    <w:rsid w:val="009E1DC8"/>
    <w:rsid w:val="009E21AC"/>
    <w:rsid w:val="009E2BFA"/>
    <w:rsid w:val="009E2FFB"/>
    <w:rsid w:val="009E3009"/>
    <w:rsid w:val="009E3298"/>
    <w:rsid w:val="009E330B"/>
    <w:rsid w:val="009E3902"/>
    <w:rsid w:val="009E3BC6"/>
    <w:rsid w:val="009E3CE0"/>
    <w:rsid w:val="009E4293"/>
    <w:rsid w:val="009E4D49"/>
    <w:rsid w:val="009E5197"/>
    <w:rsid w:val="009E51EB"/>
    <w:rsid w:val="009E55A3"/>
    <w:rsid w:val="009E5AE8"/>
    <w:rsid w:val="009E65C9"/>
    <w:rsid w:val="009E68B0"/>
    <w:rsid w:val="009E68E0"/>
    <w:rsid w:val="009E69CF"/>
    <w:rsid w:val="009E6E4D"/>
    <w:rsid w:val="009F071A"/>
    <w:rsid w:val="009F1055"/>
    <w:rsid w:val="009F18B6"/>
    <w:rsid w:val="009F2805"/>
    <w:rsid w:val="009F3865"/>
    <w:rsid w:val="009F4635"/>
    <w:rsid w:val="009F4D40"/>
    <w:rsid w:val="009F51AB"/>
    <w:rsid w:val="009F51B6"/>
    <w:rsid w:val="009F6AEF"/>
    <w:rsid w:val="00A00427"/>
    <w:rsid w:val="00A015E1"/>
    <w:rsid w:val="00A01D1D"/>
    <w:rsid w:val="00A0251A"/>
    <w:rsid w:val="00A02A2C"/>
    <w:rsid w:val="00A02EDF"/>
    <w:rsid w:val="00A02F72"/>
    <w:rsid w:val="00A0334D"/>
    <w:rsid w:val="00A0339E"/>
    <w:rsid w:val="00A036A5"/>
    <w:rsid w:val="00A039F1"/>
    <w:rsid w:val="00A03A0C"/>
    <w:rsid w:val="00A04988"/>
    <w:rsid w:val="00A06B63"/>
    <w:rsid w:val="00A06F32"/>
    <w:rsid w:val="00A07934"/>
    <w:rsid w:val="00A07E00"/>
    <w:rsid w:val="00A103B7"/>
    <w:rsid w:val="00A11439"/>
    <w:rsid w:val="00A11517"/>
    <w:rsid w:val="00A11D13"/>
    <w:rsid w:val="00A12071"/>
    <w:rsid w:val="00A124DC"/>
    <w:rsid w:val="00A127B2"/>
    <w:rsid w:val="00A128FF"/>
    <w:rsid w:val="00A12C1F"/>
    <w:rsid w:val="00A141DB"/>
    <w:rsid w:val="00A142FC"/>
    <w:rsid w:val="00A14594"/>
    <w:rsid w:val="00A1492F"/>
    <w:rsid w:val="00A14EFE"/>
    <w:rsid w:val="00A152E7"/>
    <w:rsid w:val="00A1537C"/>
    <w:rsid w:val="00A15711"/>
    <w:rsid w:val="00A15761"/>
    <w:rsid w:val="00A15A2E"/>
    <w:rsid w:val="00A15B4F"/>
    <w:rsid w:val="00A15C2D"/>
    <w:rsid w:val="00A15E66"/>
    <w:rsid w:val="00A17156"/>
    <w:rsid w:val="00A20014"/>
    <w:rsid w:val="00A2010C"/>
    <w:rsid w:val="00A20C79"/>
    <w:rsid w:val="00A2107E"/>
    <w:rsid w:val="00A212AC"/>
    <w:rsid w:val="00A21370"/>
    <w:rsid w:val="00A21593"/>
    <w:rsid w:val="00A215ED"/>
    <w:rsid w:val="00A21BC5"/>
    <w:rsid w:val="00A21EBF"/>
    <w:rsid w:val="00A220FD"/>
    <w:rsid w:val="00A2224D"/>
    <w:rsid w:val="00A224C5"/>
    <w:rsid w:val="00A22523"/>
    <w:rsid w:val="00A22AAA"/>
    <w:rsid w:val="00A2348F"/>
    <w:rsid w:val="00A23AA4"/>
    <w:rsid w:val="00A23ACE"/>
    <w:rsid w:val="00A23B69"/>
    <w:rsid w:val="00A23DD6"/>
    <w:rsid w:val="00A23FB9"/>
    <w:rsid w:val="00A2496F"/>
    <w:rsid w:val="00A24AC6"/>
    <w:rsid w:val="00A24CF2"/>
    <w:rsid w:val="00A24E61"/>
    <w:rsid w:val="00A24E8E"/>
    <w:rsid w:val="00A25385"/>
    <w:rsid w:val="00A25688"/>
    <w:rsid w:val="00A25923"/>
    <w:rsid w:val="00A259BE"/>
    <w:rsid w:val="00A25DB0"/>
    <w:rsid w:val="00A25E5A"/>
    <w:rsid w:val="00A26017"/>
    <w:rsid w:val="00A2638C"/>
    <w:rsid w:val="00A271F0"/>
    <w:rsid w:val="00A2721A"/>
    <w:rsid w:val="00A27222"/>
    <w:rsid w:val="00A2742D"/>
    <w:rsid w:val="00A27607"/>
    <w:rsid w:val="00A300C1"/>
    <w:rsid w:val="00A301D8"/>
    <w:rsid w:val="00A3043E"/>
    <w:rsid w:val="00A30E86"/>
    <w:rsid w:val="00A30FC6"/>
    <w:rsid w:val="00A32063"/>
    <w:rsid w:val="00A32111"/>
    <w:rsid w:val="00A32C77"/>
    <w:rsid w:val="00A32E25"/>
    <w:rsid w:val="00A340F4"/>
    <w:rsid w:val="00A342A5"/>
    <w:rsid w:val="00A349A1"/>
    <w:rsid w:val="00A34A76"/>
    <w:rsid w:val="00A35198"/>
    <w:rsid w:val="00A35C58"/>
    <w:rsid w:val="00A3609B"/>
    <w:rsid w:val="00A36C3F"/>
    <w:rsid w:val="00A374E4"/>
    <w:rsid w:val="00A378CE"/>
    <w:rsid w:val="00A4007C"/>
    <w:rsid w:val="00A401BC"/>
    <w:rsid w:val="00A410CB"/>
    <w:rsid w:val="00A41450"/>
    <w:rsid w:val="00A41577"/>
    <w:rsid w:val="00A415AF"/>
    <w:rsid w:val="00A41609"/>
    <w:rsid w:val="00A41AD1"/>
    <w:rsid w:val="00A41FF3"/>
    <w:rsid w:val="00A420FC"/>
    <w:rsid w:val="00A42222"/>
    <w:rsid w:val="00A42B88"/>
    <w:rsid w:val="00A42CDC"/>
    <w:rsid w:val="00A42D10"/>
    <w:rsid w:val="00A43E5B"/>
    <w:rsid w:val="00A44093"/>
    <w:rsid w:val="00A448AE"/>
    <w:rsid w:val="00A44948"/>
    <w:rsid w:val="00A456F7"/>
    <w:rsid w:val="00A462BA"/>
    <w:rsid w:val="00A464B2"/>
    <w:rsid w:val="00A46663"/>
    <w:rsid w:val="00A46814"/>
    <w:rsid w:val="00A469DF"/>
    <w:rsid w:val="00A46CEB"/>
    <w:rsid w:val="00A4704C"/>
    <w:rsid w:val="00A471A2"/>
    <w:rsid w:val="00A47213"/>
    <w:rsid w:val="00A472ED"/>
    <w:rsid w:val="00A47D9A"/>
    <w:rsid w:val="00A50260"/>
    <w:rsid w:val="00A50294"/>
    <w:rsid w:val="00A502FB"/>
    <w:rsid w:val="00A50641"/>
    <w:rsid w:val="00A50885"/>
    <w:rsid w:val="00A50918"/>
    <w:rsid w:val="00A511FB"/>
    <w:rsid w:val="00A5180D"/>
    <w:rsid w:val="00A520ED"/>
    <w:rsid w:val="00A5258E"/>
    <w:rsid w:val="00A52BD8"/>
    <w:rsid w:val="00A52D9C"/>
    <w:rsid w:val="00A52E9C"/>
    <w:rsid w:val="00A53216"/>
    <w:rsid w:val="00A536EC"/>
    <w:rsid w:val="00A54036"/>
    <w:rsid w:val="00A54979"/>
    <w:rsid w:val="00A54BE4"/>
    <w:rsid w:val="00A55082"/>
    <w:rsid w:val="00A555A1"/>
    <w:rsid w:val="00A55938"/>
    <w:rsid w:val="00A563DD"/>
    <w:rsid w:val="00A566EA"/>
    <w:rsid w:val="00A56AF9"/>
    <w:rsid w:val="00A5783D"/>
    <w:rsid w:val="00A57BD6"/>
    <w:rsid w:val="00A57DA7"/>
    <w:rsid w:val="00A57EFA"/>
    <w:rsid w:val="00A6134A"/>
    <w:rsid w:val="00A61699"/>
    <w:rsid w:val="00A623DE"/>
    <w:rsid w:val="00A62913"/>
    <w:rsid w:val="00A62D93"/>
    <w:rsid w:val="00A62E16"/>
    <w:rsid w:val="00A632CC"/>
    <w:rsid w:val="00A639A1"/>
    <w:rsid w:val="00A63DDA"/>
    <w:rsid w:val="00A64071"/>
    <w:rsid w:val="00A64E0F"/>
    <w:rsid w:val="00A65082"/>
    <w:rsid w:val="00A6566A"/>
    <w:rsid w:val="00A65D1D"/>
    <w:rsid w:val="00A660D9"/>
    <w:rsid w:val="00A662CF"/>
    <w:rsid w:val="00A671FE"/>
    <w:rsid w:val="00A674E9"/>
    <w:rsid w:val="00A675A3"/>
    <w:rsid w:val="00A676F2"/>
    <w:rsid w:val="00A67939"/>
    <w:rsid w:val="00A679E4"/>
    <w:rsid w:val="00A67BC3"/>
    <w:rsid w:val="00A67C1C"/>
    <w:rsid w:val="00A70584"/>
    <w:rsid w:val="00A70843"/>
    <w:rsid w:val="00A71410"/>
    <w:rsid w:val="00A71446"/>
    <w:rsid w:val="00A71C44"/>
    <w:rsid w:val="00A727CF"/>
    <w:rsid w:val="00A72D45"/>
    <w:rsid w:val="00A72EA1"/>
    <w:rsid w:val="00A7323A"/>
    <w:rsid w:val="00A73303"/>
    <w:rsid w:val="00A73A19"/>
    <w:rsid w:val="00A73B8E"/>
    <w:rsid w:val="00A748AA"/>
    <w:rsid w:val="00A74971"/>
    <w:rsid w:val="00A74C0B"/>
    <w:rsid w:val="00A75190"/>
    <w:rsid w:val="00A753B7"/>
    <w:rsid w:val="00A7554A"/>
    <w:rsid w:val="00A75853"/>
    <w:rsid w:val="00A75D18"/>
    <w:rsid w:val="00A76003"/>
    <w:rsid w:val="00A7631A"/>
    <w:rsid w:val="00A76412"/>
    <w:rsid w:val="00A76557"/>
    <w:rsid w:val="00A7689C"/>
    <w:rsid w:val="00A769F0"/>
    <w:rsid w:val="00A80A30"/>
    <w:rsid w:val="00A80DD1"/>
    <w:rsid w:val="00A81F87"/>
    <w:rsid w:val="00A820EE"/>
    <w:rsid w:val="00A826E2"/>
    <w:rsid w:val="00A83280"/>
    <w:rsid w:val="00A8358D"/>
    <w:rsid w:val="00A83AF9"/>
    <w:rsid w:val="00A83C35"/>
    <w:rsid w:val="00A84372"/>
    <w:rsid w:val="00A84BF8"/>
    <w:rsid w:val="00A84EFD"/>
    <w:rsid w:val="00A8546C"/>
    <w:rsid w:val="00A8560D"/>
    <w:rsid w:val="00A8565B"/>
    <w:rsid w:val="00A85842"/>
    <w:rsid w:val="00A85CCC"/>
    <w:rsid w:val="00A85F7B"/>
    <w:rsid w:val="00A85FDA"/>
    <w:rsid w:val="00A860AC"/>
    <w:rsid w:val="00A8685A"/>
    <w:rsid w:val="00A86C14"/>
    <w:rsid w:val="00A86CA9"/>
    <w:rsid w:val="00A87394"/>
    <w:rsid w:val="00A87893"/>
    <w:rsid w:val="00A87A45"/>
    <w:rsid w:val="00A87F86"/>
    <w:rsid w:val="00A90A6D"/>
    <w:rsid w:val="00A90F6A"/>
    <w:rsid w:val="00A919E5"/>
    <w:rsid w:val="00A91A88"/>
    <w:rsid w:val="00A91EC8"/>
    <w:rsid w:val="00A9208F"/>
    <w:rsid w:val="00A92236"/>
    <w:rsid w:val="00A9265D"/>
    <w:rsid w:val="00A92F5F"/>
    <w:rsid w:val="00A93621"/>
    <w:rsid w:val="00A93A2A"/>
    <w:rsid w:val="00A93D73"/>
    <w:rsid w:val="00A93E99"/>
    <w:rsid w:val="00A93EBF"/>
    <w:rsid w:val="00A9412D"/>
    <w:rsid w:val="00A94AE0"/>
    <w:rsid w:val="00A94E2D"/>
    <w:rsid w:val="00A94E58"/>
    <w:rsid w:val="00A94F9A"/>
    <w:rsid w:val="00A957A3"/>
    <w:rsid w:val="00A957FC"/>
    <w:rsid w:val="00A95A23"/>
    <w:rsid w:val="00A96260"/>
    <w:rsid w:val="00A96709"/>
    <w:rsid w:val="00A972CD"/>
    <w:rsid w:val="00A97871"/>
    <w:rsid w:val="00A97F48"/>
    <w:rsid w:val="00AA05EC"/>
    <w:rsid w:val="00AA0EBC"/>
    <w:rsid w:val="00AA0F38"/>
    <w:rsid w:val="00AA113D"/>
    <w:rsid w:val="00AA1441"/>
    <w:rsid w:val="00AA1FD1"/>
    <w:rsid w:val="00AA2FB2"/>
    <w:rsid w:val="00AA2FE9"/>
    <w:rsid w:val="00AA308B"/>
    <w:rsid w:val="00AA3189"/>
    <w:rsid w:val="00AA44E0"/>
    <w:rsid w:val="00AA45E5"/>
    <w:rsid w:val="00AA4F23"/>
    <w:rsid w:val="00AA62F6"/>
    <w:rsid w:val="00AA651F"/>
    <w:rsid w:val="00AA685E"/>
    <w:rsid w:val="00AA705D"/>
    <w:rsid w:val="00AA716E"/>
    <w:rsid w:val="00AA79AA"/>
    <w:rsid w:val="00AA7BB4"/>
    <w:rsid w:val="00AA7DCC"/>
    <w:rsid w:val="00AB010A"/>
    <w:rsid w:val="00AB07D6"/>
    <w:rsid w:val="00AB1606"/>
    <w:rsid w:val="00AB2134"/>
    <w:rsid w:val="00AB21BC"/>
    <w:rsid w:val="00AB22D8"/>
    <w:rsid w:val="00AB2BAC"/>
    <w:rsid w:val="00AB2C21"/>
    <w:rsid w:val="00AB2CBA"/>
    <w:rsid w:val="00AB3149"/>
    <w:rsid w:val="00AB36E9"/>
    <w:rsid w:val="00AB38D8"/>
    <w:rsid w:val="00AB3923"/>
    <w:rsid w:val="00AB3DCD"/>
    <w:rsid w:val="00AB42E5"/>
    <w:rsid w:val="00AB510C"/>
    <w:rsid w:val="00AB5926"/>
    <w:rsid w:val="00AB5B8D"/>
    <w:rsid w:val="00AB5E2C"/>
    <w:rsid w:val="00AB76E5"/>
    <w:rsid w:val="00AC0B64"/>
    <w:rsid w:val="00AC0DF5"/>
    <w:rsid w:val="00AC12A3"/>
    <w:rsid w:val="00AC156A"/>
    <w:rsid w:val="00AC1EC0"/>
    <w:rsid w:val="00AC284B"/>
    <w:rsid w:val="00AC2860"/>
    <w:rsid w:val="00AC2993"/>
    <w:rsid w:val="00AC2A61"/>
    <w:rsid w:val="00AC32EA"/>
    <w:rsid w:val="00AC379A"/>
    <w:rsid w:val="00AC4731"/>
    <w:rsid w:val="00AC623D"/>
    <w:rsid w:val="00AC67C6"/>
    <w:rsid w:val="00AC6812"/>
    <w:rsid w:val="00AC6886"/>
    <w:rsid w:val="00AC6C54"/>
    <w:rsid w:val="00AC6D74"/>
    <w:rsid w:val="00AC7043"/>
    <w:rsid w:val="00AC7F38"/>
    <w:rsid w:val="00AD01AC"/>
    <w:rsid w:val="00AD052B"/>
    <w:rsid w:val="00AD0DF3"/>
    <w:rsid w:val="00AD0F16"/>
    <w:rsid w:val="00AD10F9"/>
    <w:rsid w:val="00AD126A"/>
    <w:rsid w:val="00AD23E5"/>
    <w:rsid w:val="00AD27B7"/>
    <w:rsid w:val="00AD339E"/>
    <w:rsid w:val="00AD4134"/>
    <w:rsid w:val="00AD44E5"/>
    <w:rsid w:val="00AD4758"/>
    <w:rsid w:val="00AD4849"/>
    <w:rsid w:val="00AD58E3"/>
    <w:rsid w:val="00AD5AF5"/>
    <w:rsid w:val="00AD5D16"/>
    <w:rsid w:val="00AD5E64"/>
    <w:rsid w:val="00AD5FA7"/>
    <w:rsid w:val="00AD68E3"/>
    <w:rsid w:val="00AD730A"/>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A2A"/>
    <w:rsid w:val="00AE2AB1"/>
    <w:rsid w:val="00AE2C6C"/>
    <w:rsid w:val="00AE2C79"/>
    <w:rsid w:val="00AE319A"/>
    <w:rsid w:val="00AE3370"/>
    <w:rsid w:val="00AE3676"/>
    <w:rsid w:val="00AE38E9"/>
    <w:rsid w:val="00AE3A15"/>
    <w:rsid w:val="00AE439D"/>
    <w:rsid w:val="00AE48D9"/>
    <w:rsid w:val="00AE4A55"/>
    <w:rsid w:val="00AE4BDA"/>
    <w:rsid w:val="00AE50AA"/>
    <w:rsid w:val="00AE50E8"/>
    <w:rsid w:val="00AE5157"/>
    <w:rsid w:val="00AE54D0"/>
    <w:rsid w:val="00AE551E"/>
    <w:rsid w:val="00AE5846"/>
    <w:rsid w:val="00AE5C68"/>
    <w:rsid w:val="00AE66F1"/>
    <w:rsid w:val="00AE6834"/>
    <w:rsid w:val="00AE71D8"/>
    <w:rsid w:val="00AF06C1"/>
    <w:rsid w:val="00AF0CF9"/>
    <w:rsid w:val="00AF0E77"/>
    <w:rsid w:val="00AF1179"/>
    <w:rsid w:val="00AF203E"/>
    <w:rsid w:val="00AF2227"/>
    <w:rsid w:val="00AF2385"/>
    <w:rsid w:val="00AF2E19"/>
    <w:rsid w:val="00AF2FF1"/>
    <w:rsid w:val="00AF33B1"/>
    <w:rsid w:val="00AF4C23"/>
    <w:rsid w:val="00AF55C3"/>
    <w:rsid w:val="00AF5701"/>
    <w:rsid w:val="00AF5ABB"/>
    <w:rsid w:val="00AF5E91"/>
    <w:rsid w:val="00AF632A"/>
    <w:rsid w:val="00AF67F5"/>
    <w:rsid w:val="00AF6888"/>
    <w:rsid w:val="00AF6EFB"/>
    <w:rsid w:val="00AF7812"/>
    <w:rsid w:val="00AF7B4D"/>
    <w:rsid w:val="00B009F5"/>
    <w:rsid w:val="00B00A62"/>
    <w:rsid w:val="00B00D9B"/>
    <w:rsid w:val="00B00DA7"/>
    <w:rsid w:val="00B012F6"/>
    <w:rsid w:val="00B023F1"/>
    <w:rsid w:val="00B02CAB"/>
    <w:rsid w:val="00B02D2E"/>
    <w:rsid w:val="00B03702"/>
    <w:rsid w:val="00B03A3A"/>
    <w:rsid w:val="00B03D7F"/>
    <w:rsid w:val="00B03EE0"/>
    <w:rsid w:val="00B03F0C"/>
    <w:rsid w:val="00B046E9"/>
    <w:rsid w:val="00B053F6"/>
    <w:rsid w:val="00B055FD"/>
    <w:rsid w:val="00B059D3"/>
    <w:rsid w:val="00B05C1C"/>
    <w:rsid w:val="00B05D89"/>
    <w:rsid w:val="00B06C88"/>
    <w:rsid w:val="00B0718A"/>
    <w:rsid w:val="00B07454"/>
    <w:rsid w:val="00B07A55"/>
    <w:rsid w:val="00B07C39"/>
    <w:rsid w:val="00B07C6E"/>
    <w:rsid w:val="00B07D66"/>
    <w:rsid w:val="00B1013A"/>
    <w:rsid w:val="00B10AA7"/>
    <w:rsid w:val="00B11066"/>
    <w:rsid w:val="00B1116A"/>
    <w:rsid w:val="00B111B5"/>
    <w:rsid w:val="00B116F2"/>
    <w:rsid w:val="00B11865"/>
    <w:rsid w:val="00B11A1D"/>
    <w:rsid w:val="00B11CB1"/>
    <w:rsid w:val="00B11DAA"/>
    <w:rsid w:val="00B11F14"/>
    <w:rsid w:val="00B1275D"/>
    <w:rsid w:val="00B128DC"/>
    <w:rsid w:val="00B12B3B"/>
    <w:rsid w:val="00B131C0"/>
    <w:rsid w:val="00B13C5C"/>
    <w:rsid w:val="00B14FC1"/>
    <w:rsid w:val="00B159BD"/>
    <w:rsid w:val="00B15AF9"/>
    <w:rsid w:val="00B15CB8"/>
    <w:rsid w:val="00B1610C"/>
    <w:rsid w:val="00B163A1"/>
    <w:rsid w:val="00B164AE"/>
    <w:rsid w:val="00B16553"/>
    <w:rsid w:val="00B16DAF"/>
    <w:rsid w:val="00B2024D"/>
    <w:rsid w:val="00B21768"/>
    <w:rsid w:val="00B21820"/>
    <w:rsid w:val="00B21AAF"/>
    <w:rsid w:val="00B21BCA"/>
    <w:rsid w:val="00B22049"/>
    <w:rsid w:val="00B227A8"/>
    <w:rsid w:val="00B2295E"/>
    <w:rsid w:val="00B22DE8"/>
    <w:rsid w:val="00B22F73"/>
    <w:rsid w:val="00B23B02"/>
    <w:rsid w:val="00B23F06"/>
    <w:rsid w:val="00B23F0D"/>
    <w:rsid w:val="00B243D1"/>
    <w:rsid w:val="00B248FD"/>
    <w:rsid w:val="00B25A43"/>
    <w:rsid w:val="00B25AF4"/>
    <w:rsid w:val="00B25F22"/>
    <w:rsid w:val="00B261B4"/>
    <w:rsid w:val="00B27527"/>
    <w:rsid w:val="00B278E8"/>
    <w:rsid w:val="00B27F58"/>
    <w:rsid w:val="00B302A9"/>
    <w:rsid w:val="00B30803"/>
    <w:rsid w:val="00B313B6"/>
    <w:rsid w:val="00B3175A"/>
    <w:rsid w:val="00B31B08"/>
    <w:rsid w:val="00B3223B"/>
    <w:rsid w:val="00B3240E"/>
    <w:rsid w:val="00B32448"/>
    <w:rsid w:val="00B32F84"/>
    <w:rsid w:val="00B3334D"/>
    <w:rsid w:val="00B33405"/>
    <w:rsid w:val="00B334AE"/>
    <w:rsid w:val="00B3362C"/>
    <w:rsid w:val="00B336AC"/>
    <w:rsid w:val="00B33847"/>
    <w:rsid w:val="00B33913"/>
    <w:rsid w:val="00B33EB0"/>
    <w:rsid w:val="00B3511F"/>
    <w:rsid w:val="00B354C3"/>
    <w:rsid w:val="00B35567"/>
    <w:rsid w:val="00B35CA3"/>
    <w:rsid w:val="00B36161"/>
    <w:rsid w:val="00B362DD"/>
    <w:rsid w:val="00B36316"/>
    <w:rsid w:val="00B36365"/>
    <w:rsid w:val="00B363C0"/>
    <w:rsid w:val="00B36FBC"/>
    <w:rsid w:val="00B37938"/>
    <w:rsid w:val="00B37A28"/>
    <w:rsid w:val="00B37A7C"/>
    <w:rsid w:val="00B37B85"/>
    <w:rsid w:val="00B37DA3"/>
    <w:rsid w:val="00B406B4"/>
    <w:rsid w:val="00B40A80"/>
    <w:rsid w:val="00B414B9"/>
    <w:rsid w:val="00B41741"/>
    <w:rsid w:val="00B41778"/>
    <w:rsid w:val="00B4181A"/>
    <w:rsid w:val="00B41EA9"/>
    <w:rsid w:val="00B42CC1"/>
    <w:rsid w:val="00B42F61"/>
    <w:rsid w:val="00B43228"/>
    <w:rsid w:val="00B43BB4"/>
    <w:rsid w:val="00B44928"/>
    <w:rsid w:val="00B44A4C"/>
    <w:rsid w:val="00B44C2D"/>
    <w:rsid w:val="00B45E2D"/>
    <w:rsid w:val="00B45EF5"/>
    <w:rsid w:val="00B46072"/>
    <w:rsid w:val="00B4688A"/>
    <w:rsid w:val="00B46DCB"/>
    <w:rsid w:val="00B47054"/>
    <w:rsid w:val="00B4705D"/>
    <w:rsid w:val="00B47FE3"/>
    <w:rsid w:val="00B50B43"/>
    <w:rsid w:val="00B50EA0"/>
    <w:rsid w:val="00B523A8"/>
    <w:rsid w:val="00B530D2"/>
    <w:rsid w:val="00B531B7"/>
    <w:rsid w:val="00B539DB"/>
    <w:rsid w:val="00B54635"/>
    <w:rsid w:val="00B54A23"/>
    <w:rsid w:val="00B54D6B"/>
    <w:rsid w:val="00B54E48"/>
    <w:rsid w:val="00B5522C"/>
    <w:rsid w:val="00B556B7"/>
    <w:rsid w:val="00B55EF4"/>
    <w:rsid w:val="00B56BB1"/>
    <w:rsid w:val="00B570B5"/>
    <w:rsid w:val="00B5756C"/>
    <w:rsid w:val="00B57613"/>
    <w:rsid w:val="00B5798B"/>
    <w:rsid w:val="00B57B37"/>
    <w:rsid w:val="00B57E7F"/>
    <w:rsid w:val="00B57EE1"/>
    <w:rsid w:val="00B6046C"/>
    <w:rsid w:val="00B6047E"/>
    <w:rsid w:val="00B60B0F"/>
    <w:rsid w:val="00B611F7"/>
    <w:rsid w:val="00B6168E"/>
    <w:rsid w:val="00B61B29"/>
    <w:rsid w:val="00B61BE5"/>
    <w:rsid w:val="00B62630"/>
    <w:rsid w:val="00B62AA4"/>
    <w:rsid w:val="00B62B7E"/>
    <w:rsid w:val="00B630DB"/>
    <w:rsid w:val="00B637EB"/>
    <w:rsid w:val="00B63A58"/>
    <w:rsid w:val="00B6420A"/>
    <w:rsid w:val="00B6473D"/>
    <w:rsid w:val="00B647C5"/>
    <w:rsid w:val="00B64A0B"/>
    <w:rsid w:val="00B64AC6"/>
    <w:rsid w:val="00B64B6B"/>
    <w:rsid w:val="00B656C8"/>
    <w:rsid w:val="00B65F15"/>
    <w:rsid w:val="00B66830"/>
    <w:rsid w:val="00B66C31"/>
    <w:rsid w:val="00B66EFA"/>
    <w:rsid w:val="00B67073"/>
    <w:rsid w:val="00B6746A"/>
    <w:rsid w:val="00B67519"/>
    <w:rsid w:val="00B67B45"/>
    <w:rsid w:val="00B67EE3"/>
    <w:rsid w:val="00B70137"/>
    <w:rsid w:val="00B70A2C"/>
    <w:rsid w:val="00B70CA7"/>
    <w:rsid w:val="00B70EA7"/>
    <w:rsid w:val="00B71506"/>
    <w:rsid w:val="00B718FC"/>
    <w:rsid w:val="00B71A00"/>
    <w:rsid w:val="00B71CFF"/>
    <w:rsid w:val="00B71F08"/>
    <w:rsid w:val="00B722DC"/>
    <w:rsid w:val="00B723AF"/>
    <w:rsid w:val="00B73297"/>
    <w:rsid w:val="00B73387"/>
    <w:rsid w:val="00B73F08"/>
    <w:rsid w:val="00B74770"/>
    <w:rsid w:val="00B74AAE"/>
    <w:rsid w:val="00B75092"/>
    <w:rsid w:val="00B751D4"/>
    <w:rsid w:val="00B7597E"/>
    <w:rsid w:val="00B75C64"/>
    <w:rsid w:val="00B75FD4"/>
    <w:rsid w:val="00B76033"/>
    <w:rsid w:val="00B76110"/>
    <w:rsid w:val="00B7634A"/>
    <w:rsid w:val="00B767C8"/>
    <w:rsid w:val="00B76922"/>
    <w:rsid w:val="00B773E7"/>
    <w:rsid w:val="00B774CD"/>
    <w:rsid w:val="00B778B9"/>
    <w:rsid w:val="00B77A86"/>
    <w:rsid w:val="00B77D3E"/>
    <w:rsid w:val="00B77E1F"/>
    <w:rsid w:val="00B80A81"/>
    <w:rsid w:val="00B81B0B"/>
    <w:rsid w:val="00B81C8F"/>
    <w:rsid w:val="00B8218B"/>
    <w:rsid w:val="00B82829"/>
    <w:rsid w:val="00B82865"/>
    <w:rsid w:val="00B82951"/>
    <w:rsid w:val="00B82A23"/>
    <w:rsid w:val="00B82AEE"/>
    <w:rsid w:val="00B83043"/>
    <w:rsid w:val="00B835C0"/>
    <w:rsid w:val="00B839D9"/>
    <w:rsid w:val="00B83BDD"/>
    <w:rsid w:val="00B84050"/>
    <w:rsid w:val="00B84BAC"/>
    <w:rsid w:val="00B84FA9"/>
    <w:rsid w:val="00B850B1"/>
    <w:rsid w:val="00B85F08"/>
    <w:rsid w:val="00B86855"/>
    <w:rsid w:val="00B86D9D"/>
    <w:rsid w:val="00B86EEA"/>
    <w:rsid w:val="00B871DA"/>
    <w:rsid w:val="00B87C28"/>
    <w:rsid w:val="00B87FE5"/>
    <w:rsid w:val="00B900CD"/>
    <w:rsid w:val="00B907E0"/>
    <w:rsid w:val="00B91023"/>
    <w:rsid w:val="00B9107F"/>
    <w:rsid w:val="00B9110E"/>
    <w:rsid w:val="00B9131B"/>
    <w:rsid w:val="00B91802"/>
    <w:rsid w:val="00B91E43"/>
    <w:rsid w:val="00B920F9"/>
    <w:rsid w:val="00B922C9"/>
    <w:rsid w:val="00B92437"/>
    <w:rsid w:val="00B92A02"/>
    <w:rsid w:val="00B92BE5"/>
    <w:rsid w:val="00B92BF6"/>
    <w:rsid w:val="00B92EC6"/>
    <w:rsid w:val="00B93195"/>
    <w:rsid w:val="00B93366"/>
    <w:rsid w:val="00B935F1"/>
    <w:rsid w:val="00B93F82"/>
    <w:rsid w:val="00B93FE3"/>
    <w:rsid w:val="00B944AC"/>
    <w:rsid w:val="00B94995"/>
    <w:rsid w:val="00B94B58"/>
    <w:rsid w:val="00B94D51"/>
    <w:rsid w:val="00B94DA9"/>
    <w:rsid w:val="00B950D7"/>
    <w:rsid w:val="00B95858"/>
    <w:rsid w:val="00B95FB6"/>
    <w:rsid w:val="00B9602F"/>
    <w:rsid w:val="00B96500"/>
    <w:rsid w:val="00B97046"/>
    <w:rsid w:val="00B97416"/>
    <w:rsid w:val="00B97D1B"/>
    <w:rsid w:val="00B97DBB"/>
    <w:rsid w:val="00BA02F9"/>
    <w:rsid w:val="00BA0762"/>
    <w:rsid w:val="00BA0B28"/>
    <w:rsid w:val="00BA0E47"/>
    <w:rsid w:val="00BA11CD"/>
    <w:rsid w:val="00BA18D3"/>
    <w:rsid w:val="00BA1987"/>
    <w:rsid w:val="00BA2412"/>
    <w:rsid w:val="00BA31C2"/>
    <w:rsid w:val="00BA340E"/>
    <w:rsid w:val="00BA359C"/>
    <w:rsid w:val="00BA39A8"/>
    <w:rsid w:val="00BA4259"/>
    <w:rsid w:val="00BA511E"/>
    <w:rsid w:val="00BA56F6"/>
    <w:rsid w:val="00BA5B36"/>
    <w:rsid w:val="00BA5CCB"/>
    <w:rsid w:val="00BA5CDE"/>
    <w:rsid w:val="00BA64B3"/>
    <w:rsid w:val="00BA65D8"/>
    <w:rsid w:val="00BA69D9"/>
    <w:rsid w:val="00BA6B58"/>
    <w:rsid w:val="00BA77AB"/>
    <w:rsid w:val="00BA7D6F"/>
    <w:rsid w:val="00BB09CE"/>
    <w:rsid w:val="00BB0B0A"/>
    <w:rsid w:val="00BB0BE2"/>
    <w:rsid w:val="00BB1603"/>
    <w:rsid w:val="00BB1BF5"/>
    <w:rsid w:val="00BB1F3B"/>
    <w:rsid w:val="00BB20A4"/>
    <w:rsid w:val="00BB2567"/>
    <w:rsid w:val="00BB2C70"/>
    <w:rsid w:val="00BB309D"/>
    <w:rsid w:val="00BB30A1"/>
    <w:rsid w:val="00BB382C"/>
    <w:rsid w:val="00BB3B75"/>
    <w:rsid w:val="00BB3DC0"/>
    <w:rsid w:val="00BB40F6"/>
    <w:rsid w:val="00BB4334"/>
    <w:rsid w:val="00BB4E36"/>
    <w:rsid w:val="00BB54DF"/>
    <w:rsid w:val="00BB558D"/>
    <w:rsid w:val="00BB569E"/>
    <w:rsid w:val="00BB630A"/>
    <w:rsid w:val="00BB7582"/>
    <w:rsid w:val="00BB7938"/>
    <w:rsid w:val="00BB7A56"/>
    <w:rsid w:val="00BB7AE7"/>
    <w:rsid w:val="00BB7FCD"/>
    <w:rsid w:val="00BC0019"/>
    <w:rsid w:val="00BC0081"/>
    <w:rsid w:val="00BC0B60"/>
    <w:rsid w:val="00BC0CA0"/>
    <w:rsid w:val="00BC12E5"/>
    <w:rsid w:val="00BC14AD"/>
    <w:rsid w:val="00BC1763"/>
    <w:rsid w:val="00BC1A65"/>
    <w:rsid w:val="00BC1D7C"/>
    <w:rsid w:val="00BC2210"/>
    <w:rsid w:val="00BC2238"/>
    <w:rsid w:val="00BC22FC"/>
    <w:rsid w:val="00BC28BB"/>
    <w:rsid w:val="00BC303E"/>
    <w:rsid w:val="00BC32C0"/>
    <w:rsid w:val="00BC43B8"/>
    <w:rsid w:val="00BC47BC"/>
    <w:rsid w:val="00BC4BD1"/>
    <w:rsid w:val="00BC54BF"/>
    <w:rsid w:val="00BC5745"/>
    <w:rsid w:val="00BC5E5A"/>
    <w:rsid w:val="00BC5FFD"/>
    <w:rsid w:val="00BC692B"/>
    <w:rsid w:val="00BC6BFF"/>
    <w:rsid w:val="00BC6C1B"/>
    <w:rsid w:val="00BC6ED9"/>
    <w:rsid w:val="00BC73A2"/>
    <w:rsid w:val="00BD0850"/>
    <w:rsid w:val="00BD0DA7"/>
    <w:rsid w:val="00BD10CB"/>
    <w:rsid w:val="00BD1616"/>
    <w:rsid w:val="00BD1B06"/>
    <w:rsid w:val="00BD1E22"/>
    <w:rsid w:val="00BD2416"/>
    <w:rsid w:val="00BD2E98"/>
    <w:rsid w:val="00BD3AFC"/>
    <w:rsid w:val="00BD3F30"/>
    <w:rsid w:val="00BD426B"/>
    <w:rsid w:val="00BD4371"/>
    <w:rsid w:val="00BD4A69"/>
    <w:rsid w:val="00BD4F87"/>
    <w:rsid w:val="00BD5A45"/>
    <w:rsid w:val="00BD5D3E"/>
    <w:rsid w:val="00BD6494"/>
    <w:rsid w:val="00BD6D12"/>
    <w:rsid w:val="00BD6E72"/>
    <w:rsid w:val="00BD7216"/>
    <w:rsid w:val="00BD734F"/>
    <w:rsid w:val="00BD76AA"/>
    <w:rsid w:val="00BD781C"/>
    <w:rsid w:val="00BE026A"/>
    <w:rsid w:val="00BE0438"/>
    <w:rsid w:val="00BE0B5D"/>
    <w:rsid w:val="00BE1301"/>
    <w:rsid w:val="00BE17C1"/>
    <w:rsid w:val="00BE19ED"/>
    <w:rsid w:val="00BE1D4A"/>
    <w:rsid w:val="00BE21AB"/>
    <w:rsid w:val="00BE2500"/>
    <w:rsid w:val="00BE28EA"/>
    <w:rsid w:val="00BE29A4"/>
    <w:rsid w:val="00BE2D1B"/>
    <w:rsid w:val="00BE3E00"/>
    <w:rsid w:val="00BE4037"/>
    <w:rsid w:val="00BE407C"/>
    <w:rsid w:val="00BE41DC"/>
    <w:rsid w:val="00BE475D"/>
    <w:rsid w:val="00BE4958"/>
    <w:rsid w:val="00BE4BBB"/>
    <w:rsid w:val="00BE4FE7"/>
    <w:rsid w:val="00BE50DC"/>
    <w:rsid w:val="00BE5364"/>
    <w:rsid w:val="00BE56D4"/>
    <w:rsid w:val="00BE595F"/>
    <w:rsid w:val="00BE5C17"/>
    <w:rsid w:val="00BE5FBF"/>
    <w:rsid w:val="00BE5FC0"/>
    <w:rsid w:val="00BE623A"/>
    <w:rsid w:val="00BE64C2"/>
    <w:rsid w:val="00BE64E2"/>
    <w:rsid w:val="00BE6CF1"/>
    <w:rsid w:val="00BE7461"/>
    <w:rsid w:val="00BE7DD0"/>
    <w:rsid w:val="00BF0344"/>
    <w:rsid w:val="00BF09FF"/>
    <w:rsid w:val="00BF15B0"/>
    <w:rsid w:val="00BF17D7"/>
    <w:rsid w:val="00BF221B"/>
    <w:rsid w:val="00BF25C5"/>
    <w:rsid w:val="00BF2D49"/>
    <w:rsid w:val="00BF2F12"/>
    <w:rsid w:val="00BF2F24"/>
    <w:rsid w:val="00BF3158"/>
    <w:rsid w:val="00BF323A"/>
    <w:rsid w:val="00BF3C86"/>
    <w:rsid w:val="00BF4106"/>
    <w:rsid w:val="00BF42F5"/>
    <w:rsid w:val="00BF4447"/>
    <w:rsid w:val="00BF4BAF"/>
    <w:rsid w:val="00BF4CF7"/>
    <w:rsid w:val="00BF4E09"/>
    <w:rsid w:val="00BF4EA3"/>
    <w:rsid w:val="00BF512E"/>
    <w:rsid w:val="00BF5529"/>
    <w:rsid w:val="00BF5BD4"/>
    <w:rsid w:val="00BF5CA4"/>
    <w:rsid w:val="00BF60B8"/>
    <w:rsid w:val="00BF6557"/>
    <w:rsid w:val="00BF737C"/>
    <w:rsid w:val="00BF7870"/>
    <w:rsid w:val="00BF7993"/>
    <w:rsid w:val="00BF7CE7"/>
    <w:rsid w:val="00BF7E27"/>
    <w:rsid w:val="00C00612"/>
    <w:rsid w:val="00C0065F"/>
    <w:rsid w:val="00C00CC1"/>
    <w:rsid w:val="00C00D54"/>
    <w:rsid w:val="00C00D83"/>
    <w:rsid w:val="00C010DD"/>
    <w:rsid w:val="00C01428"/>
    <w:rsid w:val="00C018DF"/>
    <w:rsid w:val="00C01BE1"/>
    <w:rsid w:val="00C01BF3"/>
    <w:rsid w:val="00C023E6"/>
    <w:rsid w:val="00C0271B"/>
    <w:rsid w:val="00C02C63"/>
    <w:rsid w:val="00C03923"/>
    <w:rsid w:val="00C03EE1"/>
    <w:rsid w:val="00C042EF"/>
    <w:rsid w:val="00C04A1A"/>
    <w:rsid w:val="00C059D9"/>
    <w:rsid w:val="00C05E40"/>
    <w:rsid w:val="00C0692A"/>
    <w:rsid w:val="00C06B4A"/>
    <w:rsid w:val="00C07375"/>
    <w:rsid w:val="00C07A4D"/>
    <w:rsid w:val="00C07EBD"/>
    <w:rsid w:val="00C10063"/>
    <w:rsid w:val="00C103F7"/>
    <w:rsid w:val="00C10803"/>
    <w:rsid w:val="00C10912"/>
    <w:rsid w:val="00C10AF7"/>
    <w:rsid w:val="00C11706"/>
    <w:rsid w:val="00C1184F"/>
    <w:rsid w:val="00C12399"/>
    <w:rsid w:val="00C1253A"/>
    <w:rsid w:val="00C1257E"/>
    <w:rsid w:val="00C12BD4"/>
    <w:rsid w:val="00C13084"/>
    <w:rsid w:val="00C1322D"/>
    <w:rsid w:val="00C135A1"/>
    <w:rsid w:val="00C13C36"/>
    <w:rsid w:val="00C13DDF"/>
    <w:rsid w:val="00C1404E"/>
    <w:rsid w:val="00C14DE4"/>
    <w:rsid w:val="00C15809"/>
    <w:rsid w:val="00C15988"/>
    <w:rsid w:val="00C15A62"/>
    <w:rsid w:val="00C164AD"/>
    <w:rsid w:val="00C16AD3"/>
    <w:rsid w:val="00C1751F"/>
    <w:rsid w:val="00C20236"/>
    <w:rsid w:val="00C2189F"/>
    <w:rsid w:val="00C21FBE"/>
    <w:rsid w:val="00C223E2"/>
    <w:rsid w:val="00C22B4C"/>
    <w:rsid w:val="00C22BDB"/>
    <w:rsid w:val="00C22DF0"/>
    <w:rsid w:val="00C231D0"/>
    <w:rsid w:val="00C231E0"/>
    <w:rsid w:val="00C232A9"/>
    <w:rsid w:val="00C24970"/>
    <w:rsid w:val="00C24A7D"/>
    <w:rsid w:val="00C24AE2"/>
    <w:rsid w:val="00C25659"/>
    <w:rsid w:val="00C258BA"/>
    <w:rsid w:val="00C259A0"/>
    <w:rsid w:val="00C27042"/>
    <w:rsid w:val="00C27A7E"/>
    <w:rsid w:val="00C27AD7"/>
    <w:rsid w:val="00C27EDA"/>
    <w:rsid w:val="00C30216"/>
    <w:rsid w:val="00C30378"/>
    <w:rsid w:val="00C305D5"/>
    <w:rsid w:val="00C309C0"/>
    <w:rsid w:val="00C30D92"/>
    <w:rsid w:val="00C310F3"/>
    <w:rsid w:val="00C31835"/>
    <w:rsid w:val="00C31DEB"/>
    <w:rsid w:val="00C324A5"/>
    <w:rsid w:val="00C3252A"/>
    <w:rsid w:val="00C32D4B"/>
    <w:rsid w:val="00C32F6C"/>
    <w:rsid w:val="00C334B7"/>
    <w:rsid w:val="00C33DB0"/>
    <w:rsid w:val="00C34475"/>
    <w:rsid w:val="00C344E8"/>
    <w:rsid w:val="00C34C06"/>
    <w:rsid w:val="00C35009"/>
    <w:rsid w:val="00C3537A"/>
    <w:rsid w:val="00C35432"/>
    <w:rsid w:val="00C356C7"/>
    <w:rsid w:val="00C36952"/>
    <w:rsid w:val="00C36A51"/>
    <w:rsid w:val="00C3755A"/>
    <w:rsid w:val="00C377FE"/>
    <w:rsid w:val="00C37A89"/>
    <w:rsid w:val="00C400FA"/>
    <w:rsid w:val="00C401C4"/>
    <w:rsid w:val="00C402BC"/>
    <w:rsid w:val="00C40B08"/>
    <w:rsid w:val="00C40C65"/>
    <w:rsid w:val="00C40E18"/>
    <w:rsid w:val="00C40F2D"/>
    <w:rsid w:val="00C41819"/>
    <w:rsid w:val="00C42138"/>
    <w:rsid w:val="00C422B0"/>
    <w:rsid w:val="00C42808"/>
    <w:rsid w:val="00C42996"/>
    <w:rsid w:val="00C431FE"/>
    <w:rsid w:val="00C43D80"/>
    <w:rsid w:val="00C43D84"/>
    <w:rsid w:val="00C4402F"/>
    <w:rsid w:val="00C44126"/>
    <w:rsid w:val="00C4427A"/>
    <w:rsid w:val="00C4449C"/>
    <w:rsid w:val="00C4476D"/>
    <w:rsid w:val="00C4519A"/>
    <w:rsid w:val="00C455C4"/>
    <w:rsid w:val="00C45F30"/>
    <w:rsid w:val="00C4610E"/>
    <w:rsid w:val="00C4745E"/>
    <w:rsid w:val="00C47548"/>
    <w:rsid w:val="00C476FC"/>
    <w:rsid w:val="00C478BF"/>
    <w:rsid w:val="00C47ACE"/>
    <w:rsid w:val="00C50120"/>
    <w:rsid w:val="00C50BDA"/>
    <w:rsid w:val="00C50D63"/>
    <w:rsid w:val="00C5102A"/>
    <w:rsid w:val="00C51605"/>
    <w:rsid w:val="00C52884"/>
    <w:rsid w:val="00C529D4"/>
    <w:rsid w:val="00C52EB1"/>
    <w:rsid w:val="00C53291"/>
    <w:rsid w:val="00C5376E"/>
    <w:rsid w:val="00C5408A"/>
    <w:rsid w:val="00C54118"/>
    <w:rsid w:val="00C54977"/>
    <w:rsid w:val="00C550E2"/>
    <w:rsid w:val="00C55258"/>
    <w:rsid w:val="00C5602D"/>
    <w:rsid w:val="00C56405"/>
    <w:rsid w:val="00C57062"/>
    <w:rsid w:val="00C5785D"/>
    <w:rsid w:val="00C57D70"/>
    <w:rsid w:val="00C57EF8"/>
    <w:rsid w:val="00C60E14"/>
    <w:rsid w:val="00C611C2"/>
    <w:rsid w:val="00C62571"/>
    <w:rsid w:val="00C63A7B"/>
    <w:rsid w:val="00C63B21"/>
    <w:rsid w:val="00C63F72"/>
    <w:rsid w:val="00C643A9"/>
    <w:rsid w:val="00C65387"/>
    <w:rsid w:val="00C65C73"/>
    <w:rsid w:val="00C66479"/>
    <w:rsid w:val="00C6747F"/>
    <w:rsid w:val="00C7011D"/>
    <w:rsid w:val="00C706A8"/>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334"/>
    <w:rsid w:val="00C754A0"/>
    <w:rsid w:val="00C756BD"/>
    <w:rsid w:val="00C75992"/>
    <w:rsid w:val="00C7619A"/>
    <w:rsid w:val="00C76438"/>
    <w:rsid w:val="00C76618"/>
    <w:rsid w:val="00C76B62"/>
    <w:rsid w:val="00C7703B"/>
    <w:rsid w:val="00C774B7"/>
    <w:rsid w:val="00C77794"/>
    <w:rsid w:val="00C80FD8"/>
    <w:rsid w:val="00C810E6"/>
    <w:rsid w:val="00C81215"/>
    <w:rsid w:val="00C818AB"/>
    <w:rsid w:val="00C81BE9"/>
    <w:rsid w:val="00C81D6D"/>
    <w:rsid w:val="00C8231F"/>
    <w:rsid w:val="00C82BDF"/>
    <w:rsid w:val="00C8321B"/>
    <w:rsid w:val="00C834E7"/>
    <w:rsid w:val="00C83A92"/>
    <w:rsid w:val="00C83E34"/>
    <w:rsid w:val="00C8430C"/>
    <w:rsid w:val="00C846B0"/>
    <w:rsid w:val="00C85334"/>
    <w:rsid w:val="00C857CC"/>
    <w:rsid w:val="00C85C94"/>
    <w:rsid w:val="00C863E0"/>
    <w:rsid w:val="00C868F4"/>
    <w:rsid w:val="00C86EF5"/>
    <w:rsid w:val="00C86FC2"/>
    <w:rsid w:val="00C87248"/>
    <w:rsid w:val="00C87835"/>
    <w:rsid w:val="00C878E0"/>
    <w:rsid w:val="00C87B32"/>
    <w:rsid w:val="00C87E25"/>
    <w:rsid w:val="00C87E9D"/>
    <w:rsid w:val="00C87F51"/>
    <w:rsid w:val="00C90E80"/>
    <w:rsid w:val="00C91046"/>
    <w:rsid w:val="00C913D3"/>
    <w:rsid w:val="00C91615"/>
    <w:rsid w:val="00C91848"/>
    <w:rsid w:val="00C91E90"/>
    <w:rsid w:val="00C91F10"/>
    <w:rsid w:val="00C92132"/>
    <w:rsid w:val="00C92134"/>
    <w:rsid w:val="00C9259D"/>
    <w:rsid w:val="00C9295A"/>
    <w:rsid w:val="00C92DBB"/>
    <w:rsid w:val="00C93A8D"/>
    <w:rsid w:val="00C940D0"/>
    <w:rsid w:val="00C940D8"/>
    <w:rsid w:val="00C94149"/>
    <w:rsid w:val="00C94332"/>
    <w:rsid w:val="00C9438B"/>
    <w:rsid w:val="00C94541"/>
    <w:rsid w:val="00C94746"/>
    <w:rsid w:val="00C94832"/>
    <w:rsid w:val="00C94B6E"/>
    <w:rsid w:val="00C95055"/>
    <w:rsid w:val="00C958FD"/>
    <w:rsid w:val="00C95CB1"/>
    <w:rsid w:val="00C95EF5"/>
    <w:rsid w:val="00C96307"/>
    <w:rsid w:val="00C964B7"/>
    <w:rsid w:val="00C96793"/>
    <w:rsid w:val="00C96D8A"/>
    <w:rsid w:val="00CA0277"/>
    <w:rsid w:val="00CA0543"/>
    <w:rsid w:val="00CA09AD"/>
    <w:rsid w:val="00CA0A33"/>
    <w:rsid w:val="00CA0A8C"/>
    <w:rsid w:val="00CA0ACF"/>
    <w:rsid w:val="00CA0E55"/>
    <w:rsid w:val="00CA1327"/>
    <w:rsid w:val="00CA19BF"/>
    <w:rsid w:val="00CA1DEB"/>
    <w:rsid w:val="00CA20B8"/>
    <w:rsid w:val="00CA2240"/>
    <w:rsid w:val="00CA2405"/>
    <w:rsid w:val="00CA27C9"/>
    <w:rsid w:val="00CA2EBF"/>
    <w:rsid w:val="00CA2ED0"/>
    <w:rsid w:val="00CA36C8"/>
    <w:rsid w:val="00CA379D"/>
    <w:rsid w:val="00CA3874"/>
    <w:rsid w:val="00CA4359"/>
    <w:rsid w:val="00CA4F24"/>
    <w:rsid w:val="00CA4FFE"/>
    <w:rsid w:val="00CA51D8"/>
    <w:rsid w:val="00CA5EA8"/>
    <w:rsid w:val="00CA6157"/>
    <w:rsid w:val="00CA659B"/>
    <w:rsid w:val="00CA69DC"/>
    <w:rsid w:val="00CA7261"/>
    <w:rsid w:val="00CA72A3"/>
    <w:rsid w:val="00CA7940"/>
    <w:rsid w:val="00CA7B88"/>
    <w:rsid w:val="00CA7C34"/>
    <w:rsid w:val="00CA7E51"/>
    <w:rsid w:val="00CB0846"/>
    <w:rsid w:val="00CB0A50"/>
    <w:rsid w:val="00CB1B53"/>
    <w:rsid w:val="00CB29AF"/>
    <w:rsid w:val="00CB35D8"/>
    <w:rsid w:val="00CB375E"/>
    <w:rsid w:val="00CB3E47"/>
    <w:rsid w:val="00CB3F33"/>
    <w:rsid w:val="00CB3F5B"/>
    <w:rsid w:val="00CB43B3"/>
    <w:rsid w:val="00CB4705"/>
    <w:rsid w:val="00CB473C"/>
    <w:rsid w:val="00CB53AF"/>
    <w:rsid w:val="00CB5A24"/>
    <w:rsid w:val="00CB6F53"/>
    <w:rsid w:val="00CB74E1"/>
    <w:rsid w:val="00CB7A02"/>
    <w:rsid w:val="00CC06A3"/>
    <w:rsid w:val="00CC083B"/>
    <w:rsid w:val="00CC0CE4"/>
    <w:rsid w:val="00CC0DF0"/>
    <w:rsid w:val="00CC1439"/>
    <w:rsid w:val="00CC1999"/>
    <w:rsid w:val="00CC19BF"/>
    <w:rsid w:val="00CC1A11"/>
    <w:rsid w:val="00CC1A73"/>
    <w:rsid w:val="00CC1CD9"/>
    <w:rsid w:val="00CC1F57"/>
    <w:rsid w:val="00CC2B59"/>
    <w:rsid w:val="00CC2ECC"/>
    <w:rsid w:val="00CC35A0"/>
    <w:rsid w:val="00CC3B84"/>
    <w:rsid w:val="00CC4AF1"/>
    <w:rsid w:val="00CC4C02"/>
    <w:rsid w:val="00CC50AC"/>
    <w:rsid w:val="00CC50C4"/>
    <w:rsid w:val="00CC6887"/>
    <w:rsid w:val="00CC73E1"/>
    <w:rsid w:val="00CC75D6"/>
    <w:rsid w:val="00CC7B7B"/>
    <w:rsid w:val="00CC7EE9"/>
    <w:rsid w:val="00CD031B"/>
    <w:rsid w:val="00CD0583"/>
    <w:rsid w:val="00CD1070"/>
    <w:rsid w:val="00CD1327"/>
    <w:rsid w:val="00CD1381"/>
    <w:rsid w:val="00CD177A"/>
    <w:rsid w:val="00CD1AF8"/>
    <w:rsid w:val="00CD2734"/>
    <w:rsid w:val="00CD329E"/>
    <w:rsid w:val="00CD38D0"/>
    <w:rsid w:val="00CD4130"/>
    <w:rsid w:val="00CD423B"/>
    <w:rsid w:val="00CD42DB"/>
    <w:rsid w:val="00CD4AE5"/>
    <w:rsid w:val="00CD664E"/>
    <w:rsid w:val="00CD6651"/>
    <w:rsid w:val="00CD66BF"/>
    <w:rsid w:val="00CD6C51"/>
    <w:rsid w:val="00CD6C8B"/>
    <w:rsid w:val="00CD72A0"/>
    <w:rsid w:val="00CD7710"/>
    <w:rsid w:val="00CD7760"/>
    <w:rsid w:val="00CD7EA1"/>
    <w:rsid w:val="00CE0220"/>
    <w:rsid w:val="00CE0D7D"/>
    <w:rsid w:val="00CE0EB8"/>
    <w:rsid w:val="00CE1875"/>
    <w:rsid w:val="00CE2650"/>
    <w:rsid w:val="00CE2AFF"/>
    <w:rsid w:val="00CE2C80"/>
    <w:rsid w:val="00CE4135"/>
    <w:rsid w:val="00CE5673"/>
    <w:rsid w:val="00CE5AEA"/>
    <w:rsid w:val="00CE6ACF"/>
    <w:rsid w:val="00CE6E3C"/>
    <w:rsid w:val="00CE7151"/>
    <w:rsid w:val="00CE7F86"/>
    <w:rsid w:val="00CF025A"/>
    <w:rsid w:val="00CF0322"/>
    <w:rsid w:val="00CF08E1"/>
    <w:rsid w:val="00CF0E6C"/>
    <w:rsid w:val="00CF1271"/>
    <w:rsid w:val="00CF191B"/>
    <w:rsid w:val="00CF1FAA"/>
    <w:rsid w:val="00CF2175"/>
    <w:rsid w:val="00CF2EDE"/>
    <w:rsid w:val="00CF2F84"/>
    <w:rsid w:val="00CF3769"/>
    <w:rsid w:val="00CF3E44"/>
    <w:rsid w:val="00CF3E66"/>
    <w:rsid w:val="00CF4007"/>
    <w:rsid w:val="00CF4102"/>
    <w:rsid w:val="00CF5617"/>
    <w:rsid w:val="00CF5884"/>
    <w:rsid w:val="00CF6003"/>
    <w:rsid w:val="00CF764A"/>
    <w:rsid w:val="00CF7883"/>
    <w:rsid w:val="00CF7CBF"/>
    <w:rsid w:val="00D00455"/>
    <w:rsid w:val="00D00513"/>
    <w:rsid w:val="00D005B9"/>
    <w:rsid w:val="00D006F8"/>
    <w:rsid w:val="00D00BE6"/>
    <w:rsid w:val="00D018A4"/>
    <w:rsid w:val="00D01F29"/>
    <w:rsid w:val="00D0220B"/>
    <w:rsid w:val="00D0226D"/>
    <w:rsid w:val="00D02362"/>
    <w:rsid w:val="00D026A0"/>
    <w:rsid w:val="00D026AA"/>
    <w:rsid w:val="00D02714"/>
    <w:rsid w:val="00D02EE8"/>
    <w:rsid w:val="00D03108"/>
    <w:rsid w:val="00D03402"/>
    <w:rsid w:val="00D03519"/>
    <w:rsid w:val="00D035BB"/>
    <w:rsid w:val="00D03B2F"/>
    <w:rsid w:val="00D047D8"/>
    <w:rsid w:val="00D050BA"/>
    <w:rsid w:val="00D0560B"/>
    <w:rsid w:val="00D056EC"/>
    <w:rsid w:val="00D05863"/>
    <w:rsid w:val="00D05FC9"/>
    <w:rsid w:val="00D061B4"/>
    <w:rsid w:val="00D07267"/>
    <w:rsid w:val="00D07E79"/>
    <w:rsid w:val="00D104CC"/>
    <w:rsid w:val="00D10DB2"/>
    <w:rsid w:val="00D10F53"/>
    <w:rsid w:val="00D113C1"/>
    <w:rsid w:val="00D115A0"/>
    <w:rsid w:val="00D11610"/>
    <w:rsid w:val="00D11BAE"/>
    <w:rsid w:val="00D11BE6"/>
    <w:rsid w:val="00D12594"/>
    <w:rsid w:val="00D1267A"/>
    <w:rsid w:val="00D12A5E"/>
    <w:rsid w:val="00D12C30"/>
    <w:rsid w:val="00D13233"/>
    <w:rsid w:val="00D13541"/>
    <w:rsid w:val="00D13C5F"/>
    <w:rsid w:val="00D14D2C"/>
    <w:rsid w:val="00D15185"/>
    <w:rsid w:val="00D1538E"/>
    <w:rsid w:val="00D153B5"/>
    <w:rsid w:val="00D155B9"/>
    <w:rsid w:val="00D15C71"/>
    <w:rsid w:val="00D1611F"/>
    <w:rsid w:val="00D161B8"/>
    <w:rsid w:val="00D16536"/>
    <w:rsid w:val="00D165A8"/>
    <w:rsid w:val="00D165BD"/>
    <w:rsid w:val="00D1676A"/>
    <w:rsid w:val="00D16B0B"/>
    <w:rsid w:val="00D17613"/>
    <w:rsid w:val="00D17ADB"/>
    <w:rsid w:val="00D17B36"/>
    <w:rsid w:val="00D201C5"/>
    <w:rsid w:val="00D203B1"/>
    <w:rsid w:val="00D20655"/>
    <w:rsid w:val="00D218A0"/>
    <w:rsid w:val="00D2275F"/>
    <w:rsid w:val="00D228B4"/>
    <w:rsid w:val="00D232AA"/>
    <w:rsid w:val="00D233AE"/>
    <w:rsid w:val="00D23422"/>
    <w:rsid w:val="00D238AD"/>
    <w:rsid w:val="00D238E5"/>
    <w:rsid w:val="00D2395D"/>
    <w:rsid w:val="00D23C34"/>
    <w:rsid w:val="00D24781"/>
    <w:rsid w:val="00D24AFE"/>
    <w:rsid w:val="00D2523B"/>
    <w:rsid w:val="00D25577"/>
    <w:rsid w:val="00D2591A"/>
    <w:rsid w:val="00D2594D"/>
    <w:rsid w:val="00D259C1"/>
    <w:rsid w:val="00D25E64"/>
    <w:rsid w:val="00D25F20"/>
    <w:rsid w:val="00D262C5"/>
    <w:rsid w:val="00D2640B"/>
    <w:rsid w:val="00D2669E"/>
    <w:rsid w:val="00D26BC5"/>
    <w:rsid w:val="00D26CE4"/>
    <w:rsid w:val="00D30806"/>
    <w:rsid w:val="00D30943"/>
    <w:rsid w:val="00D309C7"/>
    <w:rsid w:val="00D30FCA"/>
    <w:rsid w:val="00D3141C"/>
    <w:rsid w:val="00D31437"/>
    <w:rsid w:val="00D31E51"/>
    <w:rsid w:val="00D323BB"/>
    <w:rsid w:val="00D3280A"/>
    <w:rsid w:val="00D32C11"/>
    <w:rsid w:val="00D33249"/>
    <w:rsid w:val="00D33397"/>
    <w:rsid w:val="00D33B9C"/>
    <w:rsid w:val="00D33C7E"/>
    <w:rsid w:val="00D343BB"/>
    <w:rsid w:val="00D348B4"/>
    <w:rsid w:val="00D34956"/>
    <w:rsid w:val="00D34A71"/>
    <w:rsid w:val="00D34AC7"/>
    <w:rsid w:val="00D34D51"/>
    <w:rsid w:val="00D35A67"/>
    <w:rsid w:val="00D364F7"/>
    <w:rsid w:val="00D36D41"/>
    <w:rsid w:val="00D37086"/>
    <w:rsid w:val="00D3742B"/>
    <w:rsid w:val="00D3767F"/>
    <w:rsid w:val="00D37717"/>
    <w:rsid w:val="00D37AA6"/>
    <w:rsid w:val="00D4011E"/>
    <w:rsid w:val="00D40483"/>
    <w:rsid w:val="00D408CE"/>
    <w:rsid w:val="00D41463"/>
    <w:rsid w:val="00D41EB8"/>
    <w:rsid w:val="00D42374"/>
    <w:rsid w:val="00D42717"/>
    <w:rsid w:val="00D4290E"/>
    <w:rsid w:val="00D434DA"/>
    <w:rsid w:val="00D439E1"/>
    <w:rsid w:val="00D43BC3"/>
    <w:rsid w:val="00D44703"/>
    <w:rsid w:val="00D44DAE"/>
    <w:rsid w:val="00D44FF7"/>
    <w:rsid w:val="00D462D2"/>
    <w:rsid w:val="00D4656D"/>
    <w:rsid w:val="00D467B5"/>
    <w:rsid w:val="00D46F98"/>
    <w:rsid w:val="00D47136"/>
    <w:rsid w:val="00D47231"/>
    <w:rsid w:val="00D4732B"/>
    <w:rsid w:val="00D475E2"/>
    <w:rsid w:val="00D477CF"/>
    <w:rsid w:val="00D47C5F"/>
    <w:rsid w:val="00D47CDE"/>
    <w:rsid w:val="00D502D3"/>
    <w:rsid w:val="00D504C0"/>
    <w:rsid w:val="00D50552"/>
    <w:rsid w:val="00D50EA4"/>
    <w:rsid w:val="00D50FF9"/>
    <w:rsid w:val="00D51623"/>
    <w:rsid w:val="00D51657"/>
    <w:rsid w:val="00D5185B"/>
    <w:rsid w:val="00D51CC1"/>
    <w:rsid w:val="00D51F5D"/>
    <w:rsid w:val="00D520F4"/>
    <w:rsid w:val="00D5253A"/>
    <w:rsid w:val="00D52845"/>
    <w:rsid w:val="00D52D95"/>
    <w:rsid w:val="00D52E7B"/>
    <w:rsid w:val="00D53F53"/>
    <w:rsid w:val="00D54236"/>
    <w:rsid w:val="00D54285"/>
    <w:rsid w:val="00D54702"/>
    <w:rsid w:val="00D549D1"/>
    <w:rsid w:val="00D54F90"/>
    <w:rsid w:val="00D55077"/>
    <w:rsid w:val="00D55845"/>
    <w:rsid w:val="00D5605D"/>
    <w:rsid w:val="00D56362"/>
    <w:rsid w:val="00D56566"/>
    <w:rsid w:val="00D5682A"/>
    <w:rsid w:val="00D56932"/>
    <w:rsid w:val="00D56A44"/>
    <w:rsid w:val="00D56E1C"/>
    <w:rsid w:val="00D56F28"/>
    <w:rsid w:val="00D56FC8"/>
    <w:rsid w:val="00D5706A"/>
    <w:rsid w:val="00D571C2"/>
    <w:rsid w:val="00D574AA"/>
    <w:rsid w:val="00D576D4"/>
    <w:rsid w:val="00D576D9"/>
    <w:rsid w:val="00D57723"/>
    <w:rsid w:val="00D609B5"/>
    <w:rsid w:val="00D611B2"/>
    <w:rsid w:val="00D61967"/>
    <w:rsid w:val="00D62353"/>
    <w:rsid w:val="00D62663"/>
    <w:rsid w:val="00D630C3"/>
    <w:rsid w:val="00D63FA4"/>
    <w:rsid w:val="00D6422B"/>
    <w:rsid w:val="00D6658F"/>
    <w:rsid w:val="00D66A48"/>
    <w:rsid w:val="00D66EB6"/>
    <w:rsid w:val="00D671E2"/>
    <w:rsid w:val="00D6740E"/>
    <w:rsid w:val="00D676FE"/>
    <w:rsid w:val="00D67A55"/>
    <w:rsid w:val="00D705EB"/>
    <w:rsid w:val="00D70671"/>
    <w:rsid w:val="00D70B2C"/>
    <w:rsid w:val="00D71217"/>
    <w:rsid w:val="00D713D6"/>
    <w:rsid w:val="00D717C1"/>
    <w:rsid w:val="00D72676"/>
    <w:rsid w:val="00D73228"/>
    <w:rsid w:val="00D7378A"/>
    <w:rsid w:val="00D737E9"/>
    <w:rsid w:val="00D73C02"/>
    <w:rsid w:val="00D743DB"/>
    <w:rsid w:val="00D74693"/>
    <w:rsid w:val="00D74804"/>
    <w:rsid w:val="00D74877"/>
    <w:rsid w:val="00D74BF8"/>
    <w:rsid w:val="00D74CEA"/>
    <w:rsid w:val="00D74D13"/>
    <w:rsid w:val="00D74D8C"/>
    <w:rsid w:val="00D74E04"/>
    <w:rsid w:val="00D75119"/>
    <w:rsid w:val="00D75434"/>
    <w:rsid w:val="00D75642"/>
    <w:rsid w:val="00D75819"/>
    <w:rsid w:val="00D758A4"/>
    <w:rsid w:val="00D768B7"/>
    <w:rsid w:val="00D77626"/>
    <w:rsid w:val="00D77916"/>
    <w:rsid w:val="00D80675"/>
    <w:rsid w:val="00D8083D"/>
    <w:rsid w:val="00D8096D"/>
    <w:rsid w:val="00D809A2"/>
    <w:rsid w:val="00D80BD3"/>
    <w:rsid w:val="00D80CEA"/>
    <w:rsid w:val="00D81123"/>
    <w:rsid w:val="00D812D5"/>
    <w:rsid w:val="00D81422"/>
    <w:rsid w:val="00D815BD"/>
    <w:rsid w:val="00D81F3F"/>
    <w:rsid w:val="00D8203F"/>
    <w:rsid w:val="00D825BD"/>
    <w:rsid w:val="00D82913"/>
    <w:rsid w:val="00D82950"/>
    <w:rsid w:val="00D8326D"/>
    <w:rsid w:val="00D8368D"/>
    <w:rsid w:val="00D8381C"/>
    <w:rsid w:val="00D83A14"/>
    <w:rsid w:val="00D83A90"/>
    <w:rsid w:val="00D841B7"/>
    <w:rsid w:val="00D8487A"/>
    <w:rsid w:val="00D84FE7"/>
    <w:rsid w:val="00D85E50"/>
    <w:rsid w:val="00D85E6E"/>
    <w:rsid w:val="00D86470"/>
    <w:rsid w:val="00D86B21"/>
    <w:rsid w:val="00D86B28"/>
    <w:rsid w:val="00D86CB5"/>
    <w:rsid w:val="00D86D05"/>
    <w:rsid w:val="00D875AF"/>
    <w:rsid w:val="00D901D6"/>
    <w:rsid w:val="00D90C54"/>
    <w:rsid w:val="00D90D15"/>
    <w:rsid w:val="00D90F2B"/>
    <w:rsid w:val="00D90FA0"/>
    <w:rsid w:val="00D91181"/>
    <w:rsid w:val="00D92209"/>
    <w:rsid w:val="00D922FD"/>
    <w:rsid w:val="00D92491"/>
    <w:rsid w:val="00D93285"/>
    <w:rsid w:val="00D93819"/>
    <w:rsid w:val="00D94292"/>
    <w:rsid w:val="00D95877"/>
    <w:rsid w:val="00D95A13"/>
    <w:rsid w:val="00D95BB1"/>
    <w:rsid w:val="00D9610F"/>
    <w:rsid w:val="00D96277"/>
    <w:rsid w:val="00D967E2"/>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4AF7"/>
    <w:rsid w:val="00DA5029"/>
    <w:rsid w:val="00DA5300"/>
    <w:rsid w:val="00DA5325"/>
    <w:rsid w:val="00DA5443"/>
    <w:rsid w:val="00DA5676"/>
    <w:rsid w:val="00DA6DD9"/>
    <w:rsid w:val="00DA6E1A"/>
    <w:rsid w:val="00DA701B"/>
    <w:rsid w:val="00DA7408"/>
    <w:rsid w:val="00DA75A2"/>
    <w:rsid w:val="00DA78CC"/>
    <w:rsid w:val="00DA7B3D"/>
    <w:rsid w:val="00DB0947"/>
    <w:rsid w:val="00DB09B1"/>
    <w:rsid w:val="00DB13BE"/>
    <w:rsid w:val="00DB1DDD"/>
    <w:rsid w:val="00DB230D"/>
    <w:rsid w:val="00DB2380"/>
    <w:rsid w:val="00DB239D"/>
    <w:rsid w:val="00DB26DC"/>
    <w:rsid w:val="00DB271E"/>
    <w:rsid w:val="00DB2AF4"/>
    <w:rsid w:val="00DB3051"/>
    <w:rsid w:val="00DB322A"/>
    <w:rsid w:val="00DB339F"/>
    <w:rsid w:val="00DB3B23"/>
    <w:rsid w:val="00DB41C4"/>
    <w:rsid w:val="00DB46F7"/>
    <w:rsid w:val="00DB538B"/>
    <w:rsid w:val="00DB5A15"/>
    <w:rsid w:val="00DB5FA7"/>
    <w:rsid w:val="00DB6250"/>
    <w:rsid w:val="00DB6471"/>
    <w:rsid w:val="00DB6919"/>
    <w:rsid w:val="00DB6D6C"/>
    <w:rsid w:val="00DB6D8F"/>
    <w:rsid w:val="00DB7303"/>
    <w:rsid w:val="00DB78F2"/>
    <w:rsid w:val="00DC0777"/>
    <w:rsid w:val="00DC1177"/>
    <w:rsid w:val="00DC12CE"/>
    <w:rsid w:val="00DC15C3"/>
    <w:rsid w:val="00DC1D63"/>
    <w:rsid w:val="00DC1D65"/>
    <w:rsid w:val="00DC3E4C"/>
    <w:rsid w:val="00DC4359"/>
    <w:rsid w:val="00DC4780"/>
    <w:rsid w:val="00DC483B"/>
    <w:rsid w:val="00DC4CFF"/>
    <w:rsid w:val="00DC4EE9"/>
    <w:rsid w:val="00DC5854"/>
    <w:rsid w:val="00DC5E6B"/>
    <w:rsid w:val="00DC60DC"/>
    <w:rsid w:val="00DC6439"/>
    <w:rsid w:val="00DC688B"/>
    <w:rsid w:val="00DC69C6"/>
    <w:rsid w:val="00DC73A1"/>
    <w:rsid w:val="00DC7564"/>
    <w:rsid w:val="00DC7EBE"/>
    <w:rsid w:val="00DD00EA"/>
    <w:rsid w:val="00DD039A"/>
    <w:rsid w:val="00DD03B5"/>
    <w:rsid w:val="00DD08A8"/>
    <w:rsid w:val="00DD0B0E"/>
    <w:rsid w:val="00DD100B"/>
    <w:rsid w:val="00DD1055"/>
    <w:rsid w:val="00DD122B"/>
    <w:rsid w:val="00DD1328"/>
    <w:rsid w:val="00DD132C"/>
    <w:rsid w:val="00DD173A"/>
    <w:rsid w:val="00DD1C49"/>
    <w:rsid w:val="00DD1DAD"/>
    <w:rsid w:val="00DD210F"/>
    <w:rsid w:val="00DD2839"/>
    <w:rsid w:val="00DD2A91"/>
    <w:rsid w:val="00DD324F"/>
    <w:rsid w:val="00DD42A9"/>
    <w:rsid w:val="00DD5784"/>
    <w:rsid w:val="00DD599B"/>
    <w:rsid w:val="00DD5F80"/>
    <w:rsid w:val="00DD6127"/>
    <w:rsid w:val="00DD674C"/>
    <w:rsid w:val="00DD6BC1"/>
    <w:rsid w:val="00DD772C"/>
    <w:rsid w:val="00DD7C4D"/>
    <w:rsid w:val="00DE0C94"/>
    <w:rsid w:val="00DE0D09"/>
    <w:rsid w:val="00DE17AB"/>
    <w:rsid w:val="00DE195A"/>
    <w:rsid w:val="00DE1E30"/>
    <w:rsid w:val="00DE1FA2"/>
    <w:rsid w:val="00DE24B5"/>
    <w:rsid w:val="00DE2560"/>
    <w:rsid w:val="00DE34E2"/>
    <w:rsid w:val="00DE34E4"/>
    <w:rsid w:val="00DE3943"/>
    <w:rsid w:val="00DE3967"/>
    <w:rsid w:val="00DE453A"/>
    <w:rsid w:val="00DE468B"/>
    <w:rsid w:val="00DE4F83"/>
    <w:rsid w:val="00DE5070"/>
    <w:rsid w:val="00DE5520"/>
    <w:rsid w:val="00DE5C7A"/>
    <w:rsid w:val="00DE5EDC"/>
    <w:rsid w:val="00DE7AB2"/>
    <w:rsid w:val="00DE7BC2"/>
    <w:rsid w:val="00DE7E80"/>
    <w:rsid w:val="00DF0108"/>
    <w:rsid w:val="00DF0135"/>
    <w:rsid w:val="00DF019C"/>
    <w:rsid w:val="00DF0A02"/>
    <w:rsid w:val="00DF14FB"/>
    <w:rsid w:val="00DF1D93"/>
    <w:rsid w:val="00DF1F3B"/>
    <w:rsid w:val="00DF1FEF"/>
    <w:rsid w:val="00DF2265"/>
    <w:rsid w:val="00DF25E4"/>
    <w:rsid w:val="00DF2A6F"/>
    <w:rsid w:val="00DF3BAB"/>
    <w:rsid w:val="00DF3E07"/>
    <w:rsid w:val="00DF3E23"/>
    <w:rsid w:val="00DF405B"/>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0DD"/>
    <w:rsid w:val="00E011AD"/>
    <w:rsid w:val="00E01728"/>
    <w:rsid w:val="00E01BE4"/>
    <w:rsid w:val="00E01CBC"/>
    <w:rsid w:val="00E01FD4"/>
    <w:rsid w:val="00E02366"/>
    <w:rsid w:val="00E02460"/>
    <w:rsid w:val="00E02CF8"/>
    <w:rsid w:val="00E034D8"/>
    <w:rsid w:val="00E03750"/>
    <w:rsid w:val="00E03B96"/>
    <w:rsid w:val="00E048A0"/>
    <w:rsid w:val="00E04B17"/>
    <w:rsid w:val="00E04B3F"/>
    <w:rsid w:val="00E04FBF"/>
    <w:rsid w:val="00E054A3"/>
    <w:rsid w:val="00E0563D"/>
    <w:rsid w:val="00E058FE"/>
    <w:rsid w:val="00E07A8B"/>
    <w:rsid w:val="00E1011A"/>
    <w:rsid w:val="00E10287"/>
    <w:rsid w:val="00E1044F"/>
    <w:rsid w:val="00E11B9D"/>
    <w:rsid w:val="00E11D44"/>
    <w:rsid w:val="00E11E28"/>
    <w:rsid w:val="00E12410"/>
    <w:rsid w:val="00E1273A"/>
    <w:rsid w:val="00E12F54"/>
    <w:rsid w:val="00E13043"/>
    <w:rsid w:val="00E13302"/>
    <w:rsid w:val="00E13B3D"/>
    <w:rsid w:val="00E13E81"/>
    <w:rsid w:val="00E14A9F"/>
    <w:rsid w:val="00E14FD8"/>
    <w:rsid w:val="00E15475"/>
    <w:rsid w:val="00E1565F"/>
    <w:rsid w:val="00E159BD"/>
    <w:rsid w:val="00E15D36"/>
    <w:rsid w:val="00E15DF9"/>
    <w:rsid w:val="00E15F57"/>
    <w:rsid w:val="00E16123"/>
    <w:rsid w:val="00E1690A"/>
    <w:rsid w:val="00E16912"/>
    <w:rsid w:val="00E16D6E"/>
    <w:rsid w:val="00E16E7A"/>
    <w:rsid w:val="00E16EA1"/>
    <w:rsid w:val="00E16EF4"/>
    <w:rsid w:val="00E17335"/>
    <w:rsid w:val="00E1786D"/>
    <w:rsid w:val="00E17B91"/>
    <w:rsid w:val="00E20074"/>
    <w:rsid w:val="00E201F8"/>
    <w:rsid w:val="00E204BA"/>
    <w:rsid w:val="00E207DD"/>
    <w:rsid w:val="00E20840"/>
    <w:rsid w:val="00E210F3"/>
    <w:rsid w:val="00E213BB"/>
    <w:rsid w:val="00E21455"/>
    <w:rsid w:val="00E214CA"/>
    <w:rsid w:val="00E2174E"/>
    <w:rsid w:val="00E227CC"/>
    <w:rsid w:val="00E22C23"/>
    <w:rsid w:val="00E22DB0"/>
    <w:rsid w:val="00E22DFA"/>
    <w:rsid w:val="00E23989"/>
    <w:rsid w:val="00E23EEB"/>
    <w:rsid w:val="00E242AD"/>
    <w:rsid w:val="00E24603"/>
    <w:rsid w:val="00E248B1"/>
    <w:rsid w:val="00E2501D"/>
    <w:rsid w:val="00E256DD"/>
    <w:rsid w:val="00E25D40"/>
    <w:rsid w:val="00E263D6"/>
    <w:rsid w:val="00E26AB3"/>
    <w:rsid w:val="00E26C1A"/>
    <w:rsid w:val="00E26D3C"/>
    <w:rsid w:val="00E272A7"/>
    <w:rsid w:val="00E2730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2B50"/>
    <w:rsid w:val="00E3333F"/>
    <w:rsid w:val="00E335AB"/>
    <w:rsid w:val="00E336C7"/>
    <w:rsid w:val="00E33B4C"/>
    <w:rsid w:val="00E33D3F"/>
    <w:rsid w:val="00E33DAD"/>
    <w:rsid w:val="00E33E6E"/>
    <w:rsid w:val="00E351A5"/>
    <w:rsid w:val="00E3525D"/>
    <w:rsid w:val="00E35381"/>
    <w:rsid w:val="00E353E6"/>
    <w:rsid w:val="00E35B0E"/>
    <w:rsid w:val="00E35C20"/>
    <w:rsid w:val="00E36207"/>
    <w:rsid w:val="00E362CB"/>
    <w:rsid w:val="00E365B3"/>
    <w:rsid w:val="00E36958"/>
    <w:rsid w:val="00E36A7B"/>
    <w:rsid w:val="00E3705F"/>
    <w:rsid w:val="00E371F1"/>
    <w:rsid w:val="00E37617"/>
    <w:rsid w:val="00E37A3F"/>
    <w:rsid w:val="00E401F5"/>
    <w:rsid w:val="00E40CFD"/>
    <w:rsid w:val="00E413A3"/>
    <w:rsid w:val="00E4143B"/>
    <w:rsid w:val="00E41AC2"/>
    <w:rsid w:val="00E4231E"/>
    <w:rsid w:val="00E42BA9"/>
    <w:rsid w:val="00E42D2E"/>
    <w:rsid w:val="00E43609"/>
    <w:rsid w:val="00E43BA6"/>
    <w:rsid w:val="00E448AB"/>
    <w:rsid w:val="00E44927"/>
    <w:rsid w:val="00E44B50"/>
    <w:rsid w:val="00E44D62"/>
    <w:rsid w:val="00E4561F"/>
    <w:rsid w:val="00E45AB3"/>
    <w:rsid w:val="00E45C07"/>
    <w:rsid w:val="00E45E33"/>
    <w:rsid w:val="00E46298"/>
    <w:rsid w:val="00E46623"/>
    <w:rsid w:val="00E469FE"/>
    <w:rsid w:val="00E47106"/>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5C1"/>
    <w:rsid w:val="00E57C82"/>
    <w:rsid w:val="00E57E35"/>
    <w:rsid w:val="00E57EBB"/>
    <w:rsid w:val="00E600F1"/>
    <w:rsid w:val="00E6027B"/>
    <w:rsid w:val="00E60317"/>
    <w:rsid w:val="00E604FA"/>
    <w:rsid w:val="00E6103A"/>
    <w:rsid w:val="00E61331"/>
    <w:rsid w:val="00E615F1"/>
    <w:rsid w:val="00E61B4F"/>
    <w:rsid w:val="00E62554"/>
    <w:rsid w:val="00E62966"/>
    <w:rsid w:val="00E62E5D"/>
    <w:rsid w:val="00E62FE3"/>
    <w:rsid w:val="00E6307A"/>
    <w:rsid w:val="00E630A3"/>
    <w:rsid w:val="00E63538"/>
    <w:rsid w:val="00E63B72"/>
    <w:rsid w:val="00E6435C"/>
    <w:rsid w:val="00E64B1F"/>
    <w:rsid w:val="00E64C17"/>
    <w:rsid w:val="00E655D6"/>
    <w:rsid w:val="00E6590A"/>
    <w:rsid w:val="00E65DC1"/>
    <w:rsid w:val="00E65F7D"/>
    <w:rsid w:val="00E665AB"/>
    <w:rsid w:val="00E668CF"/>
    <w:rsid w:val="00E67A87"/>
    <w:rsid w:val="00E67E11"/>
    <w:rsid w:val="00E67EF0"/>
    <w:rsid w:val="00E67F1A"/>
    <w:rsid w:val="00E67F97"/>
    <w:rsid w:val="00E702F5"/>
    <w:rsid w:val="00E7080B"/>
    <w:rsid w:val="00E70D4F"/>
    <w:rsid w:val="00E710CE"/>
    <w:rsid w:val="00E7126D"/>
    <w:rsid w:val="00E7255E"/>
    <w:rsid w:val="00E72893"/>
    <w:rsid w:val="00E729CC"/>
    <w:rsid w:val="00E72ACF"/>
    <w:rsid w:val="00E72D4E"/>
    <w:rsid w:val="00E72FB8"/>
    <w:rsid w:val="00E730C1"/>
    <w:rsid w:val="00E73372"/>
    <w:rsid w:val="00E7518A"/>
    <w:rsid w:val="00E761F0"/>
    <w:rsid w:val="00E7663A"/>
    <w:rsid w:val="00E76B6F"/>
    <w:rsid w:val="00E76BBF"/>
    <w:rsid w:val="00E76D10"/>
    <w:rsid w:val="00E77164"/>
    <w:rsid w:val="00E773B3"/>
    <w:rsid w:val="00E805E1"/>
    <w:rsid w:val="00E8066C"/>
    <w:rsid w:val="00E808BA"/>
    <w:rsid w:val="00E80B28"/>
    <w:rsid w:val="00E80BEE"/>
    <w:rsid w:val="00E814CF"/>
    <w:rsid w:val="00E8193C"/>
    <w:rsid w:val="00E81BBF"/>
    <w:rsid w:val="00E82927"/>
    <w:rsid w:val="00E829D7"/>
    <w:rsid w:val="00E82BD9"/>
    <w:rsid w:val="00E82D79"/>
    <w:rsid w:val="00E83676"/>
    <w:rsid w:val="00E8375B"/>
    <w:rsid w:val="00E83A25"/>
    <w:rsid w:val="00E83B8E"/>
    <w:rsid w:val="00E84919"/>
    <w:rsid w:val="00E84BD0"/>
    <w:rsid w:val="00E85209"/>
    <w:rsid w:val="00E8531B"/>
    <w:rsid w:val="00E8548A"/>
    <w:rsid w:val="00E857C9"/>
    <w:rsid w:val="00E85980"/>
    <w:rsid w:val="00E859E7"/>
    <w:rsid w:val="00E862C5"/>
    <w:rsid w:val="00E862E3"/>
    <w:rsid w:val="00E867E3"/>
    <w:rsid w:val="00E870D5"/>
    <w:rsid w:val="00E87527"/>
    <w:rsid w:val="00E87540"/>
    <w:rsid w:val="00E87B00"/>
    <w:rsid w:val="00E901B7"/>
    <w:rsid w:val="00E9051B"/>
    <w:rsid w:val="00E90BFC"/>
    <w:rsid w:val="00E90CA5"/>
    <w:rsid w:val="00E91919"/>
    <w:rsid w:val="00E919A3"/>
    <w:rsid w:val="00E919D5"/>
    <w:rsid w:val="00E92128"/>
    <w:rsid w:val="00E92239"/>
    <w:rsid w:val="00E926B6"/>
    <w:rsid w:val="00E93373"/>
    <w:rsid w:val="00E93B58"/>
    <w:rsid w:val="00E955E3"/>
    <w:rsid w:val="00E95A0B"/>
    <w:rsid w:val="00E96062"/>
    <w:rsid w:val="00E961C4"/>
    <w:rsid w:val="00E963F7"/>
    <w:rsid w:val="00E96A24"/>
    <w:rsid w:val="00E96D2B"/>
    <w:rsid w:val="00E97273"/>
    <w:rsid w:val="00E9731A"/>
    <w:rsid w:val="00E9765C"/>
    <w:rsid w:val="00E9788A"/>
    <w:rsid w:val="00E97F9E"/>
    <w:rsid w:val="00EA0C66"/>
    <w:rsid w:val="00EA1446"/>
    <w:rsid w:val="00EA1821"/>
    <w:rsid w:val="00EA1C04"/>
    <w:rsid w:val="00EA2049"/>
    <w:rsid w:val="00EA287D"/>
    <w:rsid w:val="00EA29ED"/>
    <w:rsid w:val="00EA2AA3"/>
    <w:rsid w:val="00EA30B3"/>
    <w:rsid w:val="00EA3191"/>
    <w:rsid w:val="00EA31B4"/>
    <w:rsid w:val="00EA3B21"/>
    <w:rsid w:val="00EA3E5C"/>
    <w:rsid w:val="00EA4709"/>
    <w:rsid w:val="00EA4A94"/>
    <w:rsid w:val="00EA5D85"/>
    <w:rsid w:val="00EA5F88"/>
    <w:rsid w:val="00EA5FD0"/>
    <w:rsid w:val="00EA605D"/>
    <w:rsid w:val="00EA65FD"/>
    <w:rsid w:val="00EA6655"/>
    <w:rsid w:val="00EA668F"/>
    <w:rsid w:val="00EA6FB4"/>
    <w:rsid w:val="00EA715A"/>
    <w:rsid w:val="00EA721B"/>
    <w:rsid w:val="00EA7444"/>
    <w:rsid w:val="00EA76FC"/>
    <w:rsid w:val="00EA7ABE"/>
    <w:rsid w:val="00EA7ADB"/>
    <w:rsid w:val="00EA7F4A"/>
    <w:rsid w:val="00EB00E7"/>
    <w:rsid w:val="00EB0216"/>
    <w:rsid w:val="00EB0496"/>
    <w:rsid w:val="00EB06ED"/>
    <w:rsid w:val="00EB07C6"/>
    <w:rsid w:val="00EB0B80"/>
    <w:rsid w:val="00EB17C0"/>
    <w:rsid w:val="00EB1DB1"/>
    <w:rsid w:val="00EB2129"/>
    <w:rsid w:val="00EB2178"/>
    <w:rsid w:val="00EB22FA"/>
    <w:rsid w:val="00EB25F2"/>
    <w:rsid w:val="00EB2B29"/>
    <w:rsid w:val="00EB2B8C"/>
    <w:rsid w:val="00EB347B"/>
    <w:rsid w:val="00EB3605"/>
    <w:rsid w:val="00EB3848"/>
    <w:rsid w:val="00EB4176"/>
    <w:rsid w:val="00EB4594"/>
    <w:rsid w:val="00EB46C8"/>
    <w:rsid w:val="00EB47CF"/>
    <w:rsid w:val="00EB4903"/>
    <w:rsid w:val="00EB502C"/>
    <w:rsid w:val="00EB58EC"/>
    <w:rsid w:val="00EB5BA0"/>
    <w:rsid w:val="00EB5D84"/>
    <w:rsid w:val="00EB62CB"/>
    <w:rsid w:val="00EB64C4"/>
    <w:rsid w:val="00EB6BF3"/>
    <w:rsid w:val="00EB7967"/>
    <w:rsid w:val="00EB7DBB"/>
    <w:rsid w:val="00EC012E"/>
    <w:rsid w:val="00EC052C"/>
    <w:rsid w:val="00EC0708"/>
    <w:rsid w:val="00EC09CA"/>
    <w:rsid w:val="00EC0A64"/>
    <w:rsid w:val="00EC0A6A"/>
    <w:rsid w:val="00EC1005"/>
    <w:rsid w:val="00EC16F4"/>
    <w:rsid w:val="00EC241E"/>
    <w:rsid w:val="00EC2CED"/>
    <w:rsid w:val="00EC2FF0"/>
    <w:rsid w:val="00EC3070"/>
    <w:rsid w:val="00EC3303"/>
    <w:rsid w:val="00EC4627"/>
    <w:rsid w:val="00EC4A79"/>
    <w:rsid w:val="00EC4BC6"/>
    <w:rsid w:val="00EC53EF"/>
    <w:rsid w:val="00EC579D"/>
    <w:rsid w:val="00EC5D46"/>
    <w:rsid w:val="00EC65FE"/>
    <w:rsid w:val="00EC732A"/>
    <w:rsid w:val="00EC7340"/>
    <w:rsid w:val="00ED0509"/>
    <w:rsid w:val="00ED0ED5"/>
    <w:rsid w:val="00ED1497"/>
    <w:rsid w:val="00ED1B3F"/>
    <w:rsid w:val="00ED319B"/>
    <w:rsid w:val="00ED4090"/>
    <w:rsid w:val="00ED486F"/>
    <w:rsid w:val="00ED4C04"/>
    <w:rsid w:val="00ED4CA0"/>
    <w:rsid w:val="00ED4F23"/>
    <w:rsid w:val="00ED515C"/>
    <w:rsid w:val="00ED5205"/>
    <w:rsid w:val="00ED5909"/>
    <w:rsid w:val="00ED5B58"/>
    <w:rsid w:val="00ED601E"/>
    <w:rsid w:val="00ED621B"/>
    <w:rsid w:val="00ED6507"/>
    <w:rsid w:val="00ED6534"/>
    <w:rsid w:val="00ED65EB"/>
    <w:rsid w:val="00ED6A1E"/>
    <w:rsid w:val="00ED6B9C"/>
    <w:rsid w:val="00ED6F96"/>
    <w:rsid w:val="00ED7D1C"/>
    <w:rsid w:val="00EE04D1"/>
    <w:rsid w:val="00EE06BE"/>
    <w:rsid w:val="00EE08A1"/>
    <w:rsid w:val="00EE08D1"/>
    <w:rsid w:val="00EE1660"/>
    <w:rsid w:val="00EE1869"/>
    <w:rsid w:val="00EE2207"/>
    <w:rsid w:val="00EE23CD"/>
    <w:rsid w:val="00EE26FC"/>
    <w:rsid w:val="00EE2E7B"/>
    <w:rsid w:val="00EE2EBD"/>
    <w:rsid w:val="00EE3073"/>
    <w:rsid w:val="00EE4AB8"/>
    <w:rsid w:val="00EE4C15"/>
    <w:rsid w:val="00EE4E13"/>
    <w:rsid w:val="00EE4F7C"/>
    <w:rsid w:val="00EE55B4"/>
    <w:rsid w:val="00EE6068"/>
    <w:rsid w:val="00EE60A8"/>
    <w:rsid w:val="00EE69FD"/>
    <w:rsid w:val="00EE6C41"/>
    <w:rsid w:val="00EE7634"/>
    <w:rsid w:val="00EE79BF"/>
    <w:rsid w:val="00EE7BF1"/>
    <w:rsid w:val="00EE7DA3"/>
    <w:rsid w:val="00EF0008"/>
    <w:rsid w:val="00EF015F"/>
    <w:rsid w:val="00EF0317"/>
    <w:rsid w:val="00EF05DC"/>
    <w:rsid w:val="00EF1B69"/>
    <w:rsid w:val="00EF26B4"/>
    <w:rsid w:val="00EF2765"/>
    <w:rsid w:val="00EF3179"/>
    <w:rsid w:val="00EF348E"/>
    <w:rsid w:val="00EF370B"/>
    <w:rsid w:val="00EF3C27"/>
    <w:rsid w:val="00EF4DAC"/>
    <w:rsid w:val="00EF55D0"/>
    <w:rsid w:val="00EF59BA"/>
    <w:rsid w:val="00EF5B45"/>
    <w:rsid w:val="00EF5D17"/>
    <w:rsid w:val="00EF5DE9"/>
    <w:rsid w:val="00EF6387"/>
    <w:rsid w:val="00EF6541"/>
    <w:rsid w:val="00EF6C4A"/>
    <w:rsid w:val="00EF7034"/>
    <w:rsid w:val="00EF738F"/>
    <w:rsid w:val="00EF746A"/>
    <w:rsid w:val="00EF78D9"/>
    <w:rsid w:val="00F0066B"/>
    <w:rsid w:val="00F00832"/>
    <w:rsid w:val="00F011A4"/>
    <w:rsid w:val="00F012EC"/>
    <w:rsid w:val="00F0130B"/>
    <w:rsid w:val="00F014F5"/>
    <w:rsid w:val="00F01B15"/>
    <w:rsid w:val="00F01B84"/>
    <w:rsid w:val="00F01F1C"/>
    <w:rsid w:val="00F0255D"/>
    <w:rsid w:val="00F02B4F"/>
    <w:rsid w:val="00F02BA8"/>
    <w:rsid w:val="00F04595"/>
    <w:rsid w:val="00F04CAB"/>
    <w:rsid w:val="00F04CBD"/>
    <w:rsid w:val="00F04DED"/>
    <w:rsid w:val="00F051A4"/>
    <w:rsid w:val="00F0594E"/>
    <w:rsid w:val="00F05C26"/>
    <w:rsid w:val="00F06260"/>
    <w:rsid w:val="00F062D7"/>
    <w:rsid w:val="00F0670F"/>
    <w:rsid w:val="00F0709B"/>
    <w:rsid w:val="00F07410"/>
    <w:rsid w:val="00F0764B"/>
    <w:rsid w:val="00F0765D"/>
    <w:rsid w:val="00F10072"/>
    <w:rsid w:val="00F1013F"/>
    <w:rsid w:val="00F10195"/>
    <w:rsid w:val="00F1070B"/>
    <w:rsid w:val="00F10FFA"/>
    <w:rsid w:val="00F11086"/>
    <w:rsid w:val="00F116A2"/>
    <w:rsid w:val="00F116DC"/>
    <w:rsid w:val="00F1193A"/>
    <w:rsid w:val="00F12C87"/>
    <w:rsid w:val="00F12F50"/>
    <w:rsid w:val="00F131BC"/>
    <w:rsid w:val="00F135D6"/>
    <w:rsid w:val="00F143F5"/>
    <w:rsid w:val="00F144EC"/>
    <w:rsid w:val="00F14A44"/>
    <w:rsid w:val="00F14DAD"/>
    <w:rsid w:val="00F1602C"/>
    <w:rsid w:val="00F16111"/>
    <w:rsid w:val="00F16232"/>
    <w:rsid w:val="00F165F9"/>
    <w:rsid w:val="00F16D3C"/>
    <w:rsid w:val="00F1711E"/>
    <w:rsid w:val="00F17245"/>
    <w:rsid w:val="00F173EE"/>
    <w:rsid w:val="00F17C1D"/>
    <w:rsid w:val="00F17D7E"/>
    <w:rsid w:val="00F17DEA"/>
    <w:rsid w:val="00F20289"/>
    <w:rsid w:val="00F203B4"/>
    <w:rsid w:val="00F20C73"/>
    <w:rsid w:val="00F20E63"/>
    <w:rsid w:val="00F21CAF"/>
    <w:rsid w:val="00F21EFD"/>
    <w:rsid w:val="00F220AD"/>
    <w:rsid w:val="00F22E2C"/>
    <w:rsid w:val="00F237DA"/>
    <w:rsid w:val="00F23C14"/>
    <w:rsid w:val="00F23FC4"/>
    <w:rsid w:val="00F24020"/>
    <w:rsid w:val="00F24CC4"/>
    <w:rsid w:val="00F25248"/>
    <w:rsid w:val="00F25C0E"/>
    <w:rsid w:val="00F2629B"/>
    <w:rsid w:val="00F274FA"/>
    <w:rsid w:val="00F30131"/>
    <w:rsid w:val="00F30620"/>
    <w:rsid w:val="00F309D2"/>
    <w:rsid w:val="00F30FD8"/>
    <w:rsid w:val="00F31098"/>
    <w:rsid w:val="00F3160E"/>
    <w:rsid w:val="00F31804"/>
    <w:rsid w:val="00F31A9B"/>
    <w:rsid w:val="00F31FFA"/>
    <w:rsid w:val="00F32481"/>
    <w:rsid w:val="00F32519"/>
    <w:rsid w:val="00F3275D"/>
    <w:rsid w:val="00F32D37"/>
    <w:rsid w:val="00F335F0"/>
    <w:rsid w:val="00F336A4"/>
    <w:rsid w:val="00F33947"/>
    <w:rsid w:val="00F341D8"/>
    <w:rsid w:val="00F3477F"/>
    <w:rsid w:val="00F3501B"/>
    <w:rsid w:val="00F35F4E"/>
    <w:rsid w:val="00F36176"/>
    <w:rsid w:val="00F36233"/>
    <w:rsid w:val="00F36774"/>
    <w:rsid w:val="00F36896"/>
    <w:rsid w:val="00F368CF"/>
    <w:rsid w:val="00F36957"/>
    <w:rsid w:val="00F37050"/>
    <w:rsid w:val="00F37260"/>
    <w:rsid w:val="00F3792B"/>
    <w:rsid w:val="00F37C5F"/>
    <w:rsid w:val="00F37D69"/>
    <w:rsid w:val="00F37DA0"/>
    <w:rsid w:val="00F40BBC"/>
    <w:rsid w:val="00F40ECC"/>
    <w:rsid w:val="00F4132B"/>
    <w:rsid w:val="00F41945"/>
    <w:rsid w:val="00F41C28"/>
    <w:rsid w:val="00F42A2C"/>
    <w:rsid w:val="00F44119"/>
    <w:rsid w:val="00F4458D"/>
    <w:rsid w:val="00F4483A"/>
    <w:rsid w:val="00F44E40"/>
    <w:rsid w:val="00F4573D"/>
    <w:rsid w:val="00F45D03"/>
    <w:rsid w:val="00F45FC6"/>
    <w:rsid w:val="00F464B3"/>
    <w:rsid w:val="00F4688A"/>
    <w:rsid w:val="00F47204"/>
    <w:rsid w:val="00F47430"/>
    <w:rsid w:val="00F4780D"/>
    <w:rsid w:val="00F50963"/>
    <w:rsid w:val="00F50A6A"/>
    <w:rsid w:val="00F51555"/>
    <w:rsid w:val="00F51988"/>
    <w:rsid w:val="00F523EF"/>
    <w:rsid w:val="00F526F7"/>
    <w:rsid w:val="00F534AD"/>
    <w:rsid w:val="00F534BE"/>
    <w:rsid w:val="00F5353C"/>
    <w:rsid w:val="00F535DF"/>
    <w:rsid w:val="00F53833"/>
    <w:rsid w:val="00F54316"/>
    <w:rsid w:val="00F54629"/>
    <w:rsid w:val="00F55667"/>
    <w:rsid w:val="00F559B7"/>
    <w:rsid w:val="00F55DFF"/>
    <w:rsid w:val="00F55E13"/>
    <w:rsid w:val="00F56A01"/>
    <w:rsid w:val="00F56B56"/>
    <w:rsid w:val="00F57242"/>
    <w:rsid w:val="00F5748C"/>
    <w:rsid w:val="00F5793F"/>
    <w:rsid w:val="00F579D1"/>
    <w:rsid w:val="00F57E2E"/>
    <w:rsid w:val="00F57F6D"/>
    <w:rsid w:val="00F57FF9"/>
    <w:rsid w:val="00F601DE"/>
    <w:rsid w:val="00F60EB9"/>
    <w:rsid w:val="00F615C9"/>
    <w:rsid w:val="00F61C24"/>
    <w:rsid w:val="00F61E67"/>
    <w:rsid w:val="00F6218B"/>
    <w:rsid w:val="00F62F6C"/>
    <w:rsid w:val="00F63B04"/>
    <w:rsid w:val="00F648E1"/>
    <w:rsid w:val="00F65368"/>
    <w:rsid w:val="00F6542E"/>
    <w:rsid w:val="00F6544C"/>
    <w:rsid w:val="00F657EA"/>
    <w:rsid w:val="00F65A05"/>
    <w:rsid w:val="00F65F46"/>
    <w:rsid w:val="00F66510"/>
    <w:rsid w:val="00F666EB"/>
    <w:rsid w:val="00F66B06"/>
    <w:rsid w:val="00F66F6A"/>
    <w:rsid w:val="00F679E9"/>
    <w:rsid w:val="00F67A7F"/>
    <w:rsid w:val="00F70742"/>
    <w:rsid w:val="00F71331"/>
    <w:rsid w:val="00F716D7"/>
    <w:rsid w:val="00F716F2"/>
    <w:rsid w:val="00F7181F"/>
    <w:rsid w:val="00F71A3A"/>
    <w:rsid w:val="00F71ED6"/>
    <w:rsid w:val="00F71FB8"/>
    <w:rsid w:val="00F72477"/>
    <w:rsid w:val="00F72C70"/>
    <w:rsid w:val="00F72E43"/>
    <w:rsid w:val="00F73143"/>
    <w:rsid w:val="00F733D9"/>
    <w:rsid w:val="00F744E7"/>
    <w:rsid w:val="00F754CE"/>
    <w:rsid w:val="00F75687"/>
    <w:rsid w:val="00F756A1"/>
    <w:rsid w:val="00F75A5B"/>
    <w:rsid w:val="00F75CA7"/>
    <w:rsid w:val="00F75D13"/>
    <w:rsid w:val="00F76A38"/>
    <w:rsid w:val="00F76A7A"/>
    <w:rsid w:val="00F76ECB"/>
    <w:rsid w:val="00F77149"/>
    <w:rsid w:val="00F77250"/>
    <w:rsid w:val="00F7747E"/>
    <w:rsid w:val="00F774CD"/>
    <w:rsid w:val="00F779A8"/>
    <w:rsid w:val="00F80C16"/>
    <w:rsid w:val="00F80DA4"/>
    <w:rsid w:val="00F8123E"/>
    <w:rsid w:val="00F81800"/>
    <w:rsid w:val="00F82715"/>
    <w:rsid w:val="00F82EF5"/>
    <w:rsid w:val="00F83A1F"/>
    <w:rsid w:val="00F83ACE"/>
    <w:rsid w:val="00F840A3"/>
    <w:rsid w:val="00F8419A"/>
    <w:rsid w:val="00F8447A"/>
    <w:rsid w:val="00F847D8"/>
    <w:rsid w:val="00F84A17"/>
    <w:rsid w:val="00F84BBE"/>
    <w:rsid w:val="00F85004"/>
    <w:rsid w:val="00F85820"/>
    <w:rsid w:val="00F85821"/>
    <w:rsid w:val="00F858FC"/>
    <w:rsid w:val="00F85F7D"/>
    <w:rsid w:val="00F860A7"/>
    <w:rsid w:val="00F86410"/>
    <w:rsid w:val="00F86541"/>
    <w:rsid w:val="00F865BB"/>
    <w:rsid w:val="00F8696C"/>
    <w:rsid w:val="00F86E5C"/>
    <w:rsid w:val="00F8777D"/>
    <w:rsid w:val="00F879F4"/>
    <w:rsid w:val="00F87C06"/>
    <w:rsid w:val="00F90345"/>
    <w:rsid w:val="00F90526"/>
    <w:rsid w:val="00F912C4"/>
    <w:rsid w:val="00F91506"/>
    <w:rsid w:val="00F91A5C"/>
    <w:rsid w:val="00F92041"/>
    <w:rsid w:val="00F92218"/>
    <w:rsid w:val="00F9266C"/>
    <w:rsid w:val="00F92CD9"/>
    <w:rsid w:val="00F93190"/>
    <w:rsid w:val="00F942BB"/>
    <w:rsid w:val="00F94C36"/>
    <w:rsid w:val="00F952DC"/>
    <w:rsid w:val="00F959A6"/>
    <w:rsid w:val="00F95FAA"/>
    <w:rsid w:val="00F9675E"/>
    <w:rsid w:val="00F96AAF"/>
    <w:rsid w:val="00F977C3"/>
    <w:rsid w:val="00F9799E"/>
    <w:rsid w:val="00F97BA5"/>
    <w:rsid w:val="00F97D2D"/>
    <w:rsid w:val="00FA0C1C"/>
    <w:rsid w:val="00FA0D4F"/>
    <w:rsid w:val="00FA10CE"/>
    <w:rsid w:val="00FA15A4"/>
    <w:rsid w:val="00FA18BD"/>
    <w:rsid w:val="00FA2457"/>
    <w:rsid w:val="00FA2B2E"/>
    <w:rsid w:val="00FA2C08"/>
    <w:rsid w:val="00FA322E"/>
    <w:rsid w:val="00FA3423"/>
    <w:rsid w:val="00FA347D"/>
    <w:rsid w:val="00FA36B8"/>
    <w:rsid w:val="00FA3AB2"/>
    <w:rsid w:val="00FA3B66"/>
    <w:rsid w:val="00FA3DA7"/>
    <w:rsid w:val="00FA436E"/>
    <w:rsid w:val="00FA456E"/>
    <w:rsid w:val="00FA4812"/>
    <w:rsid w:val="00FA4ACF"/>
    <w:rsid w:val="00FA4FB9"/>
    <w:rsid w:val="00FA5930"/>
    <w:rsid w:val="00FA5CEE"/>
    <w:rsid w:val="00FA603B"/>
    <w:rsid w:val="00FA611F"/>
    <w:rsid w:val="00FA694B"/>
    <w:rsid w:val="00FA6B23"/>
    <w:rsid w:val="00FA700F"/>
    <w:rsid w:val="00FA701B"/>
    <w:rsid w:val="00FA7513"/>
    <w:rsid w:val="00FA7FD4"/>
    <w:rsid w:val="00FB0351"/>
    <w:rsid w:val="00FB03F2"/>
    <w:rsid w:val="00FB0872"/>
    <w:rsid w:val="00FB20C5"/>
    <w:rsid w:val="00FB2EB9"/>
    <w:rsid w:val="00FB2FFB"/>
    <w:rsid w:val="00FB3239"/>
    <w:rsid w:val="00FB4100"/>
    <w:rsid w:val="00FB413D"/>
    <w:rsid w:val="00FB466A"/>
    <w:rsid w:val="00FB46AA"/>
    <w:rsid w:val="00FB529A"/>
    <w:rsid w:val="00FB5351"/>
    <w:rsid w:val="00FB5838"/>
    <w:rsid w:val="00FB5A50"/>
    <w:rsid w:val="00FB5B1B"/>
    <w:rsid w:val="00FB7A63"/>
    <w:rsid w:val="00FB7E1D"/>
    <w:rsid w:val="00FC05ED"/>
    <w:rsid w:val="00FC09C1"/>
    <w:rsid w:val="00FC0CF2"/>
    <w:rsid w:val="00FC0D88"/>
    <w:rsid w:val="00FC0ED6"/>
    <w:rsid w:val="00FC0F99"/>
    <w:rsid w:val="00FC14BA"/>
    <w:rsid w:val="00FC188B"/>
    <w:rsid w:val="00FC1D12"/>
    <w:rsid w:val="00FC2689"/>
    <w:rsid w:val="00FC2AA9"/>
    <w:rsid w:val="00FC2F28"/>
    <w:rsid w:val="00FC3CA5"/>
    <w:rsid w:val="00FC3CD1"/>
    <w:rsid w:val="00FC3E1B"/>
    <w:rsid w:val="00FC42FA"/>
    <w:rsid w:val="00FC4530"/>
    <w:rsid w:val="00FC53E8"/>
    <w:rsid w:val="00FC5470"/>
    <w:rsid w:val="00FC5572"/>
    <w:rsid w:val="00FC609C"/>
    <w:rsid w:val="00FC6A36"/>
    <w:rsid w:val="00FC6B58"/>
    <w:rsid w:val="00FC6EA9"/>
    <w:rsid w:val="00FC6EDE"/>
    <w:rsid w:val="00FC6F66"/>
    <w:rsid w:val="00FC7836"/>
    <w:rsid w:val="00FC7C35"/>
    <w:rsid w:val="00FC7FD6"/>
    <w:rsid w:val="00FD0016"/>
    <w:rsid w:val="00FD04F9"/>
    <w:rsid w:val="00FD06C8"/>
    <w:rsid w:val="00FD0A45"/>
    <w:rsid w:val="00FD12C6"/>
    <w:rsid w:val="00FD14B5"/>
    <w:rsid w:val="00FD1799"/>
    <w:rsid w:val="00FD1BE7"/>
    <w:rsid w:val="00FD2011"/>
    <w:rsid w:val="00FD230C"/>
    <w:rsid w:val="00FD2BE1"/>
    <w:rsid w:val="00FD3267"/>
    <w:rsid w:val="00FD37B4"/>
    <w:rsid w:val="00FD381C"/>
    <w:rsid w:val="00FD3B9C"/>
    <w:rsid w:val="00FD3D3B"/>
    <w:rsid w:val="00FD481F"/>
    <w:rsid w:val="00FD4DFB"/>
    <w:rsid w:val="00FD55F7"/>
    <w:rsid w:val="00FD57C5"/>
    <w:rsid w:val="00FD59FB"/>
    <w:rsid w:val="00FD5B65"/>
    <w:rsid w:val="00FD62CF"/>
    <w:rsid w:val="00FD635C"/>
    <w:rsid w:val="00FD78E6"/>
    <w:rsid w:val="00FD7C6D"/>
    <w:rsid w:val="00FD7D92"/>
    <w:rsid w:val="00FE081A"/>
    <w:rsid w:val="00FE081B"/>
    <w:rsid w:val="00FE10CB"/>
    <w:rsid w:val="00FE1292"/>
    <w:rsid w:val="00FE12FC"/>
    <w:rsid w:val="00FE1D3B"/>
    <w:rsid w:val="00FE222D"/>
    <w:rsid w:val="00FE2770"/>
    <w:rsid w:val="00FE366B"/>
    <w:rsid w:val="00FE3A7A"/>
    <w:rsid w:val="00FE3C5B"/>
    <w:rsid w:val="00FE3CAE"/>
    <w:rsid w:val="00FE43EE"/>
    <w:rsid w:val="00FE4EE7"/>
    <w:rsid w:val="00FE54C8"/>
    <w:rsid w:val="00FE5662"/>
    <w:rsid w:val="00FE58BB"/>
    <w:rsid w:val="00FE5EA7"/>
    <w:rsid w:val="00FE6507"/>
    <w:rsid w:val="00FE66CA"/>
    <w:rsid w:val="00FE6FBB"/>
    <w:rsid w:val="00FE704E"/>
    <w:rsid w:val="00FE743A"/>
    <w:rsid w:val="00FE7AFD"/>
    <w:rsid w:val="00FE7B7D"/>
    <w:rsid w:val="00FE7FA1"/>
    <w:rsid w:val="00FF0768"/>
    <w:rsid w:val="00FF0AA3"/>
    <w:rsid w:val="00FF0D9E"/>
    <w:rsid w:val="00FF0E89"/>
    <w:rsid w:val="00FF1078"/>
    <w:rsid w:val="00FF137D"/>
    <w:rsid w:val="00FF1ABA"/>
    <w:rsid w:val="00FF1B09"/>
    <w:rsid w:val="00FF218D"/>
    <w:rsid w:val="00FF2372"/>
    <w:rsid w:val="00FF28A8"/>
    <w:rsid w:val="00FF2CE1"/>
    <w:rsid w:val="00FF2D60"/>
    <w:rsid w:val="00FF2EC9"/>
    <w:rsid w:val="00FF31B1"/>
    <w:rsid w:val="00FF3308"/>
    <w:rsid w:val="00FF3FB2"/>
    <w:rsid w:val="00FF4005"/>
    <w:rsid w:val="00FF4179"/>
    <w:rsid w:val="00FF4A91"/>
    <w:rsid w:val="00FF4E6E"/>
    <w:rsid w:val="00FF51D4"/>
    <w:rsid w:val="00FF5354"/>
    <w:rsid w:val="00FF53B3"/>
    <w:rsid w:val="00FF61B1"/>
    <w:rsid w:val="00FF671B"/>
    <w:rsid w:val="00FF705C"/>
    <w:rsid w:val="00FF71AF"/>
    <w:rsid w:val="00FF7602"/>
    <w:rsid w:val="00FF7612"/>
    <w:rsid w:val="00FF7D86"/>
    <w:rsid w:val="00FF7E5D"/>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7BE405C4"/>
  <w15:docId w15:val="{573B3025-2EB5-4AF2-9FCE-AE52361F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 w:type="paragraph" w:customStyle="1" w:styleId="ZT">
    <w:name w:val="ZT"/>
    <w:qFormat/>
    <w:rsid w:val="003B4DE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character" w:customStyle="1" w:styleId="ZGSM">
    <w:name w:val="ZGSM"/>
    <w:qFormat/>
    <w:rsid w:val="003B4DE3"/>
  </w:style>
  <w:style w:type="paragraph" w:customStyle="1" w:styleId="BODY">
    <w:name w:val="BODY"/>
    <w:basedOn w:val="Normal"/>
    <w:link w:val="BODYCharChar"/>
    <w:autoRedefine/>
    <w:uiPriority w:val="99"/>
    <w:rsid w:val="009267B3"/>
    <w:pPr>
      <w:spacing w:before="240" w:line="240" w:lineRule="auto"/>
      <w:ind w:left="1296" w:hanging="360"/>
    </w:pPr>
    <w:rPr>
      <w:rFonts w:ascii="Bookman Old Style" w:eastAsia="Malgun Gothic" w:hAnsi="Bookman Old Style" w:cs="Times New Roman"/>
      <w:sz w:val="20"/>
      <w:szCs w:val="24"/>
    </w:rPr>
  </w:style>
  <w:style w:type="character" w:customStyle="1" w:styleId="BODYCharChar">
    <w:name w:val="BODY Char Char"/>
    <w:basedOn w:val="DefaultParagraphFont"/>
    <w:link w:val="BODY"/>
    <w:uiPriority w:val="99"/>
    <w:rsid w:val="009267B3"/>
    <w:rPr>
      <w:rFonts w:ascii="Bookman Old Style" w:eastAsia="Malgun Gothic" w:hAnsi="Bookman Old Style" w:cs="Times New Roman"/>
      <w:sz w:val="20"/>
      <w:szCs w:val="24"/>
    </w:rPr>
  </w:style>
  <w:style w:type="paragraph" w:customStyle="1" w:styleId="ArialText">
    <w:name w:val="Arial Text"/>
    <w:basedOn w:val="Normal"/>
    <w:link w:val="ArialTextChar"/>
    <w:qFormat/>
    <w:rsid w:val="00C5376E"/>
    <w:pPr>
      <w:jc w:val="both"/>
    </w:pPr>
    <w:rPr>
      <w:rFonts w:ascii="Arial" w:eastAsiaTheme="minorHAnsi" w:hAnsi="Arial"/>
      <w:sz w:val="20"/>
      <w:lang w:eastAsia="ja-JP"/>
    </w:rPr>
  </w:style>
  <w:style w:type="character" w:customStyle="1" w:styleId="ArialTextChar">
    <w:name w:val="Arial Text Char"/>
    <w:basedOn w:val="DefaultParagraphFont"/>
    <w:link w:val="ArialText"/>
    <w:rsid w:val="00C5376E"/>
    <w:rPr>
      <w:rFonts w:ascii="Arial" w:eastAsiaTheme="minorHAnsi" w:hAnsi="Arial"/>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65536663">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67795486">
      <w:bodyDiv w:val="1"/>
      <w:marLeft w:val="0"/>
      <w:marRight w:val="0"/>
      <w:marTop w:val="0"/>
      <w:marBottom w:val="0"/>
      <w:divBdr>
        <w:top w:val="none" w:sz="0" w:space="0" w:color="auto"/>
        <w:left w:val="none" w:sz="0" w:space="0" w:color="auto"/>
        <w:bottom w:val="none" w:sz="0" w:space="0" w:color="auto"/>
        <w:right w:val="none" w:sz="0" w:space="0" w:color="auto"/>
      </w:divBdr>
    </w:div>
    <w:div w:id="177893295">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4851180">
      <w:bodyDiv w:val="1"/>
      <w:marLeft w:val="0"/>
      <w:marRight w:val="0"/>
      <w:marTop w:val="0"/>
      <w:marBottom w:val="0"/>
      <w:divBdr>
        <w:top w:val="none" w:sz="0" w:space="0" w:color="auto"/>
        <w:left w:val="none" w:sz="0" w:space="0" w:color="auto"/>
        <w:bottom w:val="none" w:sz="0" w:space="0" w:color="auto"/>
        <w:right w:val="none" w:sz="0" w:space="0" w:color="auto"/>
      </w:divBdr>
    </w:div>
    <w:div w:id="895511144">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68579346">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16171638">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33391016">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37003947">
      <w:bodyDiv w:val="1"/>
      <w:marLeft w:val="0"/>
      <w:marRight w:val="0"/>
      <w:marTop w:val="0"/>
      <w:marBottom w:val="0"/>
      <w:divBdr>
        <w:top w:val="none" w:sz="0" w:space="0" w:color="auto"/>
        <w:left w:val="none" w:sz="0" w:space="0" w:color="auto"/>
        <w:bottom w:val="none" w:sz="0" w:space="0" w:color="auto"/>
        <w:right w:val="none" w:sz="0" w:space="0" w:color="auto"/>
      </w:divBdr>
      <w:divsChild>
        <w:div w:id="33308485">
          <w:marLeft w:val="533"/>
          <w:marRight w:val="0"/>
          <w:marTop w:val="0"/>
          <w:marBottom w:val="0"/>
          <w:divBdr>
            <w:top w:val="none" w:sz="0" w:space="0" w:color="auto"/>
            <w:left w:val="none" w:sz="0" w:space="0" w:color="auto"/>
            <w:bottom w:val="none" w:sz="0" w:space="0" w:color="auto"/>
            <w:right w:val="none" w:sz="0" w:space="0" w:color="auto"/>
          </w:divBdr>
        </w:div>
      </w:divsChild>
    </w:div>
    <w:div w:id="1385833572">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7233807">
      <w:bodyDiv w:val="1"/>
      <w:marLeft w:val="0"/>
      <w:marRight w:val="0"/>
      <w:marTop w:val="0"/>
      <w:marBottom w:val="0"/>
      <w:divBdr>
        <w:top w:val="none" w:sz="0" w:space="0" w:color="auto"/>
        <w:left w:val="none" w:sz="0" w:space="0" w:color="auto"/>
        <w:bottom w:val="none" w:sz="0" w:space="0" w:color="auto"/>
        <w:right w:val="none" w:sz="0" w:space="0" w:color="auto"/>
      </w:divBdr>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8161890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HR33RHYHUWRF-507899316-20346</_dlc_DocId>
    <_dlc_DocIdUrl xmlns="ca125759-a0e7-4469-93e0-e34bba23bda5">
      <Url>https://qualcomm.sharepoint.com/teams/pentari/_layouts/15/DocIdRedir.aspx?ID=HR33RHYHUWRF-507899316-20346</Url>
      <Description>HR33RHYHUWRF-507899316-20346</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2.xml><?xml version="1.0" encoding="utf-8"?>
<ds:datastoreItem xmlns:ds="http://schemas.openxmlformats.org/officeDocument/2006/customXml" ds:itemID="{D77E3844-E086-4E0F-9F5D-59B674F6374D}">
  <ds:schemaRefs>
    <ds:schemaRef ds:uri="http://schemas.microsoft.com/sharepoint/events"/>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BCD4F010-798D-4F7F-9D45-E9EBDFB5A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4C7A79-BB9B-40FC-981D-F6155E85B8D5}">
  <ds:schemaRefs>
    <ds:schemaRef ds:uri="http://purl.org/dc/elements/1.1/"/>
    <ds:schemaRef ds:uri="http://www.w3.org/XML/1998/namespace"/>
    <ds:schemaRef ds:uri="http://schemas.openxmlformats.org/package/2006/metadata/core-properties"/>
    <ds:schemaRef ds:uri="943a219e-757a-436b-9054-f071e3c84dcc"/>
    <ds:schemaRef ds:uri="http://purl.org/dc/terms/"/>
    <ds:schemaRef ds:uri="http://schemas.microsoft.com/office/2006/documentManagement/types"/>
    <ds:schemaRef ds:uri="http://schemas.microsoft.com/office/infopath/2007/PartnerControls"/>
    <ds:schemaRef ds:uri="ca125759-a0e7-4469-93e0-e34bba23bda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EnNormal</Template>
  <TotalTime>18</TotalTime>
  <Pages>14</Pages>
  <Words>4171</Words>
  <Characters>23777</Characters>
  <Application>Microsoft Office Word</Application>
  <DocSecurity>0</DocSecurity>
  <Lines>198</Lines>
  <Paragraphs>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Yongjun Kwak</cp:lastModifiedBy>
  <cp:revision>20</cp:revision>
  <dcterms:created xsi:type="dcterms:W3CDTF">2022-08-12T16:54:00Z</dcterms:created>
  <dcterms:modified xsi:type="dcterms:W3CDTF">2022-08-12T18:59:00Z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98d93a94-7190-42c6-aaa4-02302f81eb70</vt:lpwstr>
  </property>
  <property fmtid="{D5CDD505-2E9C-101B-9397-08002B2CF9AE}" pid="18" name="MediaServiceImageTags">
    <vt:lpwstr/>
  </property>
</Properties>
</file>